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3" w:rsidRDefault="00015F83" w:rsidP="00015F8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015F83" w:rsidRDefault="00015F83" w:rsidP="00015F83">
      <w:pPr>
        <w:jc w:val="center"/>
      </w:pPr>
      <w:r>
        <w:t>утверждено решением Бобинской сельской Думы</w:t>
      </w:r>
    </w:p>
    <w:p w:rsidR="00015F83" w:rsidRDefault="00015F83" w:rsidP="00015F83">
      <w:pPr>
        <w:jc w:val="center"/>
      </w:pPr>
      <w:r>
        <w:t>от  22.11.2005 № 2/13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8A2D68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>ВЫПУСК № 1</w:t>
      </w:r>
      <w:r w:rsidR="00015F83">
        <w:rPr>
          <w:sz w:val="40"/>
          <w:szCs w:val="40"/>
        </w:rPr>
        <w:t xml:space="preserve"> (</w:t>
      </w:r>
      <w:r>
        <w:rPr>
          <w:sz w:val="40"/>
          <w:szCs w:val="40"/>
        </w:rPr>
        <w:t>550</w:t>
      </w:r>
      <w:r w:rsidR="00805B5B">
        <w:rPr>
          <w:sz w:val="40"/>
          <w:szCs w:val="40"/>
        </w:rPr>
        <w:t>)</w:t>
      </w:r>
    </w:p>
    <w:p w:rsidR="00015F83" w:rsidRDefault="00A060D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>30 января</w:t>
      </w:r>
      <w:r w:rsidR="00805B5B">
        <w:rPr>
          <w:sz w:val="40"/>
          <w:szCs w:val="40"/>
        </w:rPr>
        <w:t xml:space="preserve"> 2024 года</w:t>
      </w:r>
      <w:r w:rsidR="00015F83">
        <w:rPr>
          <w:sz w:val="40"/>
          <w:szCs w:val="40"/>
        </w:rPr>
        <w:t>.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Учредитель</w:t>
      </w:r>
      <w:r>
        <w:t>:</w:t>
      </w:r>
    </w:p>
    <w:p w:rsidR="00015F83" w:rsidRDefault="00015F83" w:rsidP="00015F83">
      <w:pPr>
        <w:jc w:val="both"/>
      </w:pPr>
      <w:r>
        <w:t>Бобинская сельская Дума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015F83" w:rsidRDefault="00015F83" w:rsidP="00015F8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  <w:rPr>
          <w:b/>
        </w:rPr>
      </w:pPr>
      <w:r>
        <w:rPr>
          <w:b/>
        </w:rPr>
        <w:t>Тираж:</w:t>
      </w:r>
    </w:p>
    <w:p w:rsidR="00015F83" w:rsidRDefault="00015F83" w:rsidP="00015F83">
      <w:pPr>
        <w:jc w:val="both"/>
        <w:rPr>
          <w:b/>
        </w:rPr>
      </w:pPr>
      <w:r>
        <w:t>_</w:t>
      </w:r>
      <w:r w:rsidR="00A060D3">
        <w:t>5</w:t>
      </w:r>
      <w:r>
        <w:t>_</w:t>
      </w:r>
      <w:r>
        <w:rPr>
          <w:b/>
        </w:rPr>
        <w:t>экземпляров.</w:t>
      </w:r>
    </w:p>
    <w:p w:rsidR="00015F83" w:rsidRPr="008D337B" w:rsidRDefault="00015F83" w:rsidP="00015F83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601DAF" w:rsidRDefault="00601DAF" w:rsidP="00F923C0">
      <w:pPr>
        <w:jc w:val="center"/>
        <w:rPr>
          <w:b/>
          <w:sz w:val="28"/>
          <w:szCs w:val="28"/>
        </w:rPr>
      </w:pPr>
    </w:p>
    <w:p w:rsidR="00F923C0" w:rsidRPr="00F923C0" w:rsidRDefault="00F923C0" w:rsidP="00F923C0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F923C0" w:rsidRPr="00F923C0" w:rsidRDefault="00F923C0" w:rsidP="00F923C0">
      <w:pPr>
        <w:jc w:val="center"/>
      </w:pPr>
      <w:r w:rsidRPr="00F923C0">
        <w:t>органов местного самоуправления Бобинского сельского поселения</w:t>
      </w:r>
    </w:p>
    <w:p w:rsidR="00F923C0" w:rsidRPr="00F923C0" w:rsidRDefault="00F923C0" w:rsidP="00F923C0">
      <w:pPr>
        <w:jc w:val="center"/>
      </w:pPr>
      <w:r w:rsidRPr="00F923C0">
        <w:t>Слободского района Кировской области</w:t>
      </w:r>
    </w:p>
    <w:p w:rsidR="008A2D68" w:rsidRDefault="00F923C0" w:rsidP="00F923C0">
      <w:pPr>
        <w:jc w:val="both"/>
      </w:pPr>
      <w:r w:rsidRPr="008A2D68">
        <w:t xml:space="preserve">№ </w:t>
      </w:r>
      <w:r w:rsidR="008A2D68">
        <w:t>1 (550)</w:t>
      </w:r>
      <w:r w:rsidR="00971BEF">
        <w:t xml:space="preserve"> от</w:t>
      </w:r>
      <w:r w:rsidRPr="00F923C0">
        <w:t xml:space="preserve"> </w:t>
      </w:r>
      <w:r w:rsidR="00A060D3">
        <w:t>30 января</w:t>
      </w:r>
      <w:r w:rsidRPr="00F923C0">
        <w:t xml:space="preserve"> 202</w:t>
      </w:r>
      <w:r w:rsidR="00805B5B">
        <w:t>4</w:t>
      </w:r>
      <w:r w:rsidRPr="00F923C0">
        <w:t xml:space="preserve"> года </w:t>
      </w:r>
      <w:r w:rsidRPr="00F923C0">
        <w:tab/>
        <w:t xml:space="preserve">                                             </w:t>
      </w:r>
      <w:r w:rsidR="008A2D68">
        <w:t xml:space="preserve">            </w:t>
      </w:r>
      <w:proofErr w:type="gramStart"/>
      <w:r w:rsidR="008A2D68">
        <w:t>Официальное</w:t>
      </w:r>
      <w:proofErr w:type="gramEnd"/>
      <w:r w:rsidR="008A2D68">
        <w:t xml:space="preserve"> издани</w:t>
      </w:r>
    </w:p>
    <w:p w:rsidR="00F923C0" w:rsidRPr="00F923C0" w:rsidRDefault="00F923C0" w:rsidP="00F923C0">
      <w:pPr>
        <w:jc w:val="both"/>
      </w:pP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3B24E6" w:rsidRDefault="003B24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F923C0" w:rsidTr="00593286">
        <w:tc>
          <w:tcPr>
            <w:tcW w:w="8755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B96E66" w:rsidTr="00593286">
        <w:tc>
          <w:tcPr>
            <w:tcW w:w="8755" w:type="dxa"/>
          </w:tcPr>
          <w:p w:rsidR="00B96E66" w:rsidRPr="00B96E66" w:rsidRDefault="00805B5B" w:rsidP="00A060D3">
            <w:pPr>
              <w:pStyle w:val="a4"/>
              <w:numPr>
                <w:ilvl w:val="0"/>
                <w:numId w:val="34"/>
              </w:numPr>
              <w:ind w:left="0" w:firstLine="360"/>
              <w:jc w:val="both"/>
            </w:pPr>
            <w:proofErr w:type="gramStart"/>
            <w:r w:rsidRPr="00A060D3">
              <w:t xml:space="preserve">Постановление администрации Бобинского сельского поселения Слободского района Кировской области от </w:t>
            </w:r>
            <w:r w:rsidR="00A060D3" w:rsidRPr="00A060D3">
              <w:t>22.01.2024 № 15 «</w:t>
            </w:r>
            <w:r w:rsidR="00A060D3" w:rsidRPr="00A060D3">
              <w:rPr>
                <w:rFonts w:eastAsia="SimSun" w:cs="Mangal"/>
                <w:kern w:val="1"/>
                <w:lang w:eastAsia="hi-IN" w:bidi="hi-IN"/>
              </w:rPr>
              <w:t xml:space="preserve">О внесении изменений в постановление администрации Бобинского сельского поселения </w:t>
            </w:r>
            <w:r w:rsidR="00A060D3" w:rsidRPr="00A31DED">
              <w:rPr>
                <w:rFonts w:eastAsia="SimSun" w:cs="Mangal"/>
                <w:b/>
                <w:kern w:val="1"/>
                <w:lang w:eastAsia="hi-IN" w:bidi="hi-IN"/>
              </w:rPr>
              <w:t>Слободского</w:t>
            </w:r>
            <w:r w:rsidR="00A060D3" w:rsidRPr="00A060D3">
              <w:rPr>
                <w:rFonts w:eastAsia="SimSun" w:cs="Mangal"/>
                <w:kern w:val="1"/>
                <w:lang w:eastAsia="hi-IN" w:bidi="hi-IN"/>
              </w:rPr>
              <w:t xml:space="preserve"> района Кировской области от 22.12.2023 №343 «О внесении изменений в Правила землепользования и застройки Бобинского  сельского поселения Слободского района Кировской области, утвержденные постановлением администрации Бобинского сельского поселения от 25.06.2021 №141»</w:t>
            </w:r>
            <w:proofErr w:type="gramEnd"/>
          </w:p>
        </w:tc>
        <w:tc>
          <w:tcPr>
            <w:tcW w:w="816" w:type="dxa"/>
          </w:tcPr>
          <w:p w:rsidR="00B96E66" w:rsidRPr="00B96E66" w:rsidRDefault="00184807" w:rsidP="00F923C0">
            <w:pPr>
              <w:jc w:val="center"/>
            </w:pPr>
            <w:r>
              <w:t>3</w:t>
            </w:r>
          </w:p>
        </w:tc>
      </w:tr>
      <w:tr w:rsidR="00B96E66" w:rsidTr="00593286">
        <w:tc>
          <w:tcPr>
            <w:tcW w:w="8755" w:type="dxa"/>
          </w:tcPr>
          <w:p w:rsidR="00B96E66" w:rsidRPr="00B96E66" w:rsidRDefault="004E13CA" w:rsidP="004E13CA">
            <w:pPr>
              <w:pStyle w:val="a4"/>
              <w:numPr>
                <w:ilvl w:val="0"/>
                <w:numId w:val="34"/>
              </w:numPr>
              <w:ind w:left="0" w:firstLine="360"/>
              <w:jc w:val="both"/>
            </w:pPr>
            <w:proofErr w:type="gramStart"/>
            <w:r w:rsidRPr="00A060D3">
              <w:t>Постановление администрации Бобинского сельского поселения Слободского района Кировской области</w:t>
            </w:r>
            <w:r>
              <w:t xml:space="preserve">  № 343 от 22.12.2023 «О внесении изменений в Правила землепользования и застройки Бобинского  сельского поселения Слободского района Кировской области, утвержденные постановлением администрации Бобинского сельского поселения  от 25.06.2021 №141 (с приложением Карты градостроительного зонирования, Карты зон с особыми условиями территории МО Бобинское сельское поселение)</w:t>
            </w:r>
            <w:proofErr w:type="gramEnd"/>
          </w:p>
        </w:tc>
        <w:tc>
          <w:tcPr>
            <w:tcW w:w="816" w:type="dxa"/>
          </w:tcPr>
          <w:p w:rsidR="00B96E66" w:rsidRPr="00B96E66" w:rsidRDefault="004E13CA" w:rsidP="00F923C0">
            <w:pPr>
              <w:jc w:val="center"/>
            </w:pPr>
            <w:r>
              <w:t>5</w:t>
            </w:r>
          </w:p>
        </w:tc>
      </w:tr>
      <w:tr w:rsidR="008E7F2B" w:rsidTr="00593286">
        <w:tc>
          <w:tcPr>
            <w:tcW w:w="8755" w:type="dxa"/>
          </w:tcPr>
          <w:p w:rsidR="008E7F2B" w:rsidRDefault="00701676" w:rsidP="00701676">
            <w:pPr>
              <w:jc w:val="both"/>
            </w:pPr>
            <w:r>
              <w:t>3.Постановление администрации Бобинского сельского поселения Слободского района Кировской области № 18 от 24.01.2024 «О разработке проекта  межевания  в границах кадастрового квартала 43:30:380702, расположенного в д. Митино Бобинского сельского поселения Слободского района Кировской области»</w:t>
            </w:r>
          </w:p>
        </w:tc>
        <w:tc>
          <w:tcPr>
            <w:tcW w:w="816" w:type="dxa"/>
          </w:tcPr>
          <w:p w:rsidR="008E7F2B" w:rsidRDefault="001B1B79" w:rsidP="00F923C0">
            <w:pPr>
              <w:jc w:val="center"/>
            </w:pPr>
            <w:r>
              <w:t>24</w:t>
            </w:r>
          </w:p>
        </w:tc>
      </w:tr>
      <w:tr w:rsidR="002E05C3" w:rsidTr="00593286">
        <w:tc>
          <w:tcPr>
            <w:tcW w:w="8755" w:type="dxa"/>
          </w:tcPr>
          <w:p w:rsidR="002E05C3" w:rsidRDefault="002E05C3" w:rsidP="002E05C3">
            <w:pPr>
              <w:jc w:val="both"/>
            </w:pPr>
            <w:r>
              <w:t>4. Постановление администрации Бобинского сельского поселения Слободского района Кировской области № 361 от 29.12.2023</w:t>
            </w:r>
            <w:proofErr w:type="gramStart"/>
            <w:r w:rsidRPr="002E05C3">
              <w:t xml:space="preserve"> О</w:t>
            </w:r>
            <w:proofErr w:type="gramEnd"/>
            <w:r w:rsidRPr="002E05C3">
              <w:t>б утверждении документации по проекту планировки, совмещённого с проектом межевания территории в границах земельных участков с кадастровым номером 43:30:380812:1903 и земель квартала 43:30:380812, расположенных в д. Б. Раскопины Бобинского сельского поселения Слободского района Кировской области</w:t>
            </w:r>
          </w:p>
        </w:tc>
        <w:tc>
          <w:tcPr>
            <w:tcW w:w="816" w:type="dxa"/>
          </w:tcPr>
          <w:p w:rsidR="002E05C3" w:rsidRDefault="002E05C3" w:rsidP="00F923C0">
            <w:pPr>
              <w:jc w:val="center"/>
            </w:pPr>
            <w:r>
              <w:t>26</w:t>
            </w:r>
          </w:p>
        </w:tc>
      </w:tr>
      <w:tr w:rsidR="00AE05E9" w:rsidTr="00593286">
        <w:tc>
          <w:tcPr>
            <w:tcW w:w="8755" w:type="dxa"/>
          </w:tcPr>
          <w:p w:rsidR="00AE05E9" w:rsidRDefault="00AE05E9" w:rsidP="002E05C3">
            <w:pPr>
              <w:jc w:val="both"/>
            </w:pPr>
            <w:r>
              <w:t>5. Постановление администрации Бобинского сельского поселения Слободского района Кировской области от 29.12.2023 № 362 «</w:t>
            </w:r>
            <w:r w:rsidRPr="00AE05E9">
              <w:t>Об утверждении муниципальной программы «Профилактика терроризма и противодействие экстремизму на территории муниципального образования Бобинского сельского поселения Слободского района Кировской области» на 2024 – 2029 годы</w:t>
            </w:r>
            <w:r>
              <w:t>»</w:t>
            </w:r>
          </w:p>
        </w:tc>
        <w:tc>
          <w:tcPr>
            <w:tcW w:w="816" w:type="dxa"/>
          </w:tcPr>
          <w:p w:rsidR="00AE05E9" w:rsidRDefault="00AE05E9" w:rsidP="00F923C0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</w:tr>
    </w:tbl>
    <w:p w:rsidR="00805B5B" w:rsidRPr="00805B5B" w:rsidRDefault="00AA6D92" w:rsidP="00805B5B">
      <w:pPr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>
        <w:br w:type="page"/>
      </w:r>
    </w:p>
    <w:p w:rsidR="00A060D3" w:rsidRPr="00A060D3" w:rsidRDefault="00A060D3" w:rsidP="00A060D3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D3" w:rsidRPr="00A060D3" w:rsidRDefault="00A060D3" w:rsidP="00A060D3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060D3" w:rsidRPr="00A060D3" w:rsidRDefault="00A060D3" w:rsidP="00A060D3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A060D3" w:rsidRPr="00A060D3" w:rsidRDefault="00A060D3" w:rsidP="00A060D3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A060D3" w:rsidRPr="00A060D3" w:rsidRDefault="00A060D3" w:rsidP="00A060D3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060D3" w:rsidRPr="00A060D3" w:rsidRDefault="00A060D3" w:rsidP="00A060D3">
      <w:pPr>
        <w:widowControl w:val="0"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ПОСТАНОВЛЕНИЕ</w:t>
      </w:r>
    </w:p>
    <w:p w:rsidR="00A060D3" w:rsidRPr="00A060D3" w:rsidRDefault="00A060D3" w:rsidP="00A060D3">
      <w:pPr>
        <w:widowControl w:val="0"/>
        <w:rPr>
          <w:rFonts w:eastAsia="SimSun" w:cs="Mangal"/>
          <w:kern w:val="1"/>
          <w:sz w:val="28"/>
          <w:szCs w:val="28"/>
          <w:u w:val="single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22.01.2024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  <w:t xml:space="preserve"> 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ab/>
        <w:t>№</w:t>
      </w:r>
      <w:r w:rsidRPr="00A060D3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 xml:space="preserve"> 15</w:t>
      </w:r>
    </w:p>
    <w:p w:rsidR="00A060D3" w:rsidRPr="00A060D3" w:rsidRDefault="00A060D3" w:rsidP="00A060D3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>с.Бобино</w:t>
      </w:r>
    </w:p>
    <w:p w:rsidR="00A060D3" w:rsidRPr="00A060D3" w:rsidRDefault="00A060D3" w:rsidP="00A060D3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060D3" w:rsidRPr="00A060D3" w:rsidRDefault="00A060D3" w:rsidP="00A060D3">
      <w:pPr>
        <w:widowControl w:val="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b/>
          <w:kern w:val="1"/>
          <w:sz w:val="28"/>
          <w:szCs w:val="28"/>
          <w:lang w:eastAsia="hi-IN" w:bidi="hi-IN"/>
        </w:rPr>
        <w:t>О внесении изменений в постановление администрации Бобинского сельского поселения Слободского района Кировской области от 22.12.2023 №343 «О внесении изменений в Правила землепользования и застройки Бобинского  сельского поселения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A060D3">
        <w:rPr>
          <w:rFonts w:eastAsia="SimSun" w:cs="Mangal"/>
          <w:b/>
          <w:kern w:val="1"/>
          <w:sz w:val="28"/>
          <w:szCs w:val="28"/>
          <w:lang w:eastAsia="hi-IN" w:bidi="hi-IN"/>
        </w:rPr>
        <w:t>Слободского района Кировской области, утвержденные постановлением администрации Бобинского сельского поселения от 25.06.2021 №141»</w:t>
      </w:r>
    </w:p>
    <w:p w:rsidR="00A060D3" w:rsidRPr="00A060D3" w:rsidRDefault="00A060D3" w:rsidP="00A060D3">
      <w:pPr>
        <w:widowControl w:val="0"/>
        <w:ind w:firstLine="709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A060D3" w:rsidRPr="00A060D3" w:rsidRDefault="00A060D3" w:rsidP="00A060D3">
      <w:pPr>
        <w:widowControl w:val="0"/>
        <w:spacing w:line="276" w:lineRule="auto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131-РФ «Об общих принципах организации местного самоуправления в Российской Федерации», ст. 45, 46 Градостроительного кодекса РФ, ст. 32 Устава поселения, на основании результатов публичных слушаний и заключения о результатах публичных слушаний от 21.12.2023 года Администрация Бобинского сельского поселения </w:t>
      </w:r>
      <w:r w:rsidRPr="00A060D3">
        <w:rPr>
          <w:rFonts w:eastAsia="SimSun" w:cs="Mangal"/>
          <w:kern w:val="1"/>
          <w:sz w:val="28"/>
          <w:szCs w:val="28"/>
          <w:u w:val="single"/>
          <w:lang w:eastAsia="hi-IN" w:bidi="hi-IN"/>
        </w:rPr>
        <w:t>ПОСТАНОВЛЯЕТ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>:</w:t>
      </w:r>
    </w:p>
    <w:p w:rsidR="00A060D3" w:rsidRPr="00A060D3" w:rsidRDefault="00A060D3" w:rsidP="00A060D3">
      <w:pPr>
        <w:widowControl w:val="0"/>
        <w:numPr>
          <w:ilvl w:val="0"/>
          <w:numId w:val="35"/>
        </w:numPr>
        <w:ind w:left="0" w:firstLine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Изложить в новой редакции постановление Администрации Бобинского сельского поселения Слободского района Кировской области от 22.12.2023 №343 «О внесении изменений в Правила землепользования и застройки Бобинского  сельского поселения Слободского района Кировской области, утвержденные постановлением администрации Бобинского сельского поселения  от 25.06.2021 №141» </w:t>
      </w:r>
    </w:p>
    <w:p w:rsidR="00A060D3" w:rsidRPr="00A060D3" w:rsidRDefault="00A060D3" w:rsidP="00A060D3">
      <w:pPr>
        <w:widowControl w:val="0"/>
        <w:numPr>
          <w:ilvl w:val="0"/>
          <w:numId w:val="35"/>
        </w:numPr>
        <w:ind w:left="0" w:firstLine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Внести изменения в пункт </w:t>
      </w:r>
      <w:r w:rsidRPr="00A060D3">
        <w:rPr>
          <w:kern w:val="1"/>
          <w:sz w:val="28"/>
          <w:szCs w:val="28"/>
          <w:lang w:eastAsia="ru-RU" w:bidi="hi-IN"/>
        </w:rPr>
        <w:t>1.2.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«Утвердить координатное описание территориальных зон» следующего содержания: добавить «1.2.5. Зоны П-1 – «Зона предприятий </w:t>
      </w:r>
      <w:r w:rsidRPr="00A060D3">
        <w:rPr>
          <w:rFonts w:eastAsia="SimSun" w:cs="Mangal"/>
          <w:kern w:val="1"/>
          <w:sz w:val="28"/>
          <w:szCs w:val="28"/>
          <w:lang w:val="en-US" w:eastAsia="hi-IN" w:bidi="hi-IN"/>
        </w:rPr>
        <w:t>V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класса вредности</w:t>
      </w:r>
      <w:proofErr w:type="gramStart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>.» (</w:t>
      </w:r>
      <w:proofErr w:type="gramEnd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>Приложение 6)».</w:t>
      </w:r>
    </w:p>
    <w:p w:rsidR="00A060D3" w:rsidRPr="00A060D3" w:rsidRDefault="00A060D3" w:rsidP="00A060D3">
      <w:pPr>
        <w:widowControl w:val="0"/>
        <w:numPr>
          <w:ilvl w:val="0"/>
          <w:numId w:val="35"/>
        </w:numPr>
        <w:ind w:left="0" w:firstLine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Внести изменения в пункт 1.4 «Изложить в новой редакции градостроительные регламенты Зоны Ж-1 и ОД-2 (Приложение 6)» заменив </w:t>
      </w:r>
      <w:proofErr w:type="gramStart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>на</w:t>
      </w:r>
      <w:proofErr w:type="gramEnd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«Изложить </w:t>
      </w:r>
      <w:proofErr w:type="gramStart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>в</w:t>
      </w:r>
      <w:proofErr w:type="gramEnd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новой редакции градостроительные регламенты Зоны Ж-1 и ОД-2 (Приложение 7)».</w:t>
      </w:r>
    </w:p>
    <w:p w:rsidR="00A060D3" w:rsidRPr="00A060D3" w:rsidRDefault="00A060D3" w:rsidP="00A060D3">
      <w:pPr>
        <w:widowControl w:val="0"/>
        <w:numPr>
          <w:ilvl w:val="0"/>
          <w:numId w:val="35"/>
        </w:numPr>
        <w:ind w:left="0" w:firstLine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Все остальные положения 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постановления администрации Бобинского сельского поселения Слободского района Кировской области от 22.12.2023 №343 «О внесении изменений в Правила землепользования и застройки Бобинского  сельского поселения Слободского района Кировской </w:t>
      </w: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области, утвержденные постановлением администрации Бобинского сельского поселения от 25.06.2021 №141» оставить без изменения.</w:t>
      </w:r>
    </w:p>
    <w:p w:rsidR="00A060D3" w:rsidRPr="00A060D3" w:rsidRDefault="00A060D3" w:rsidP="00A060D3">
      <w:pPr>
        <w:widowControl w:val="0"/>
        <w:numPr>
          <w:ilvl w:val="0"/>
          <w:numId w:val="35"/>
        </w:numPr>
        <w:ind w:left="0" w:firstLine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Опубликовать постановление в официальном издании поселения «Информационный бюллетень».</w:t>
      </w:r>
    </w:p>
    <w:p w:rsidR="00A060D3" w:rsidRPr="00A060D3" w:rsidRDefault="00A060D3" w:rsidP="00A060D3">
      <w:pPr>
        <w:widowControl w:val="0"/>
        <w:numPr>
          <w:ilvl w:val="0"/>
          <w:numId w:val="35"/>
        </w:numPr>
        <w:ind w:left="0" w:firstLine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A060D3">
        <w:rPr>
          <w:rFonts w:eastAsia="SimSun" w:cs="Mangal"/>
          <w:kern w:val="1"/>
          <w:sz w:val="28"/>
          <w:szCs w:val="28"/>
          <w:lang w:eastAsia="hi-IN" w:bidi="hi-IN"/>
        </w:rPr>
        <w:t xml:space="preserve"> исполнением постановления оставляю за собой.</w:t>
      </w:r>
    </w:p>
    <w:p w:rsidR="00A060D3" w:rsidRDefault="00A060D3" w:rsidP="00A060D3">
      <w:pPr>
        <w:widowControl w:val="0"/>
        <w:spacing w:line="276" w:lineRule="auto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060D3" w:rsidRDefault="00A060D3" w:rsidP="00A060D3">
      <w:pPr>
        <w:widowControl w:val="0"/>
        <w:spacing w:line="276" w:lineRule="auto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060D3" w:rsidRPr="00A060D3" w:rsidRDefault="00A060D3" w:rsidP="00A060D3">
      <w:pPr>
        <w:widowControl w:val="0"/>
        <w:spacing w:line="276" w:lineRule="auto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805B5B" w:rsidRPr="00805B5B" w:rsidRDefault="00805B5B" w:rsidP="00805B5B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E52FF6" w:rsidRDefault="00805B5B" w:rsidP="00805B5B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>Бобинского сельского поселения</w:t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805B5B">
        <w:rPr>
          <w:rFonts w:eastAsia="SimSun" w:cs="Mangal"/>
          <w:kern w:val="1"/>
          <w:sz w:val="28"/>
          <w:szCs w:val="28"/>
          <w:lang w:eastAsia="hi-IN" w:bidi="hi-IN"/>
        </w:rPr>
        <w:tab/>
        <w:t>С.А. Житников</w:t>
      </w:r>
    </w:p>
    <w:p w:rsidR="00E52FF6" w:rsidRDefault="00E52FF6">
      <w:pPr>
        <w:suppressAutoHyphens w:val="0"/>
        <w:spacing w:after="200" w:line="276" w:lineRule="auto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E52FF6" w:rsidRPr="00E52FF6" w:rsidRDefault="00E52FF6" w:rsidP="00E52FF6">
      <w:pPr>
        <w:suppressAutoHyphens w:val="0"/>
        <w:ind w:right="800"/>
        <w:jc w:val="right"/>
        <w:rPr>
          <w:b/>
          <w:bCs/>
          <w:lang w:eastAsia="x-none"/>
        </w:rPr>
      </w:pPr>
      <w:r w:rsidRPr="00E52FF6">
        <w:rPr>
          <w:b/>
          <w:bCs/>
          <w:lang w:val="x-none" w:eastAsia="x-none"/>
        </w:rPr>
        <w:lastRenderedPageBreak/>
        <w:t xml:space="preserve">  </w:t>
      </w:r>
    </w:p>
    <w:p w:rsidR="00E52FF6" w:rsidRPr="00E52FF6" w:rsidRDefault="00E52FF6" w:rsidP="00E52FF6">
      <w:pPr>
        <w:suppressAutoHyphens w:val="0"/>
        <w:ind w:right="800"/>
        <w:jc w:val="center"/>
        <w:rPr>
          <w:b/>
          <w:bCs/>
          <w:lang w:val="x-none" w:eastAsia="x-none"/>
        </w:rPr>
      </w:pPr>
      <w:r w:rsidRPr="00E52FF6">
        <w:rPr>
          <w:b/>
          <w:bCs/>
          <w:lang w:val="x-none" w:eastAsia="x-none"/>
        </w:rPr>
        <w:t xml:space="preserve">     </w:t>
      </w:r>
      <w:r>
        <w:rPr>
          <w:b/>
          <w:bCs/>
          <w:noProof/>
          <w:lang w:eastAsia="ru-RU"/>
        </w:rPr>
        <w:drawing>
          <wp:inline distT="0" distB="0" distL="0" distR="0">
            <wp:extent cx="588645" cy="762000"/>
            <wp:effectExtent l="0" t="0" r="190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FF6" w:rsidRPr="00E52FF6" w:rsidRDefault="00E52FF6" w:rsidP="00E52FF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E52FF6">
        <w:rPr>
          <w:b/>
          <w:sz w:val="28"/>
          <w:szCs w:val="28"/>
          <w:lang w:eastAsia="ru-RU"/>
        </w:rPr>
        <w:t>АДМИНИСТРАЦИЯ БОБИНСКОГО СЕЛЬСКОГО ПОСЕЛЕНИЯ СЛОБОДСКОГО РАЙОНА КИРОВСКОЙ ОБЛАСТИ</w:t>
      </w:r>
    </w:p>
    <w:p w:rsidR="00E52FF6" w:rsidRPr="00E52FF6" w:rsidRDefault="00E52FF6" w:rsidP="00E52FF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52FF6" w:rsidRPr="00E52FF6" w:rsidRDefault="00E52FF6" w:rsidP="00E52FF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2FF6">
        <w:rPr>
          <w:b/>
          <w:sz w:val="28"/>
          <w:szCs w:val="28"/>
          <w:lang w:eastAsia="ru-RU"/>
        </w:rPr>
        <w:t>ПОСТАНОВЛЕНИЕ</w:t>
      </w:r>
    </w:p>
    <w:p w:rsidR="00E52FF6" w:rsidRPr="00E52FF6" w:rsidRDefault="00E52FF6" w:rsidP="00E52FF6">
      <w:pPr>
        <w:tabs>
          <w:tab w:val="left" w:pos="540"/>
          <w:tab w:val="center" w:pos="4677"/>
          <w:tab w:val="left" w:pos="6765"/>
        </w:tabs>
        <w:suppressAutoHyphens w:val="0"/>
        <w:rPr>
          <w:b/>
          <w:sz w:val="28"/>
          <w:szCs w:val="28"/>
          <w:lang w:eastAsia="ru-RU"/>
        </w:rPr>
      </w:pPr>
    </w:p>
    <w:p w:rsidR="00E52FF6" w:rsidRPr="00E52FF6" w:rsidRDefault="00E52FF6" w:rsidP="00E52FF6">
      <w:pPr>
        <w:tabs>
          <w:tab w:val="left" w:pos="540"/>
          <w:tab w:val="center" w:pos="4677"/>
          <w:tab w:val="left" w:pos="6765"/>
        </w:tabs>
        <w:suppressAutoHyphens w:val="0"/>
        <w:rPr>
          <w:b/>
          <w:sz w:val="28"/>
          <w:szCs w:val="28"/>
          <w:lang w:eastAsia="ru-RU"/>
        </w:rPr>
      </w:pPr>
      <w:r w:rsidRPr="00E52FF6">
        <w:rPr>
          <w:sz w:val="28"/>
          <w:szCs w:val="28"/>
          <w:u w:val="single"/>
          <w:lang w:eastAsia="ru-RU"/>
        </w:rPr>
        <w:t>22.12.2023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E52FF6">
        <w:rPr>
          <w:sz w:val="28"/>
          <w:szCs w:val="28"/>
          <w:lang w:eastAsia="ru-RU"/>
        </w:rPr>
        <w:t>№</w:t>
      </w:r>
      <w:r w:rsidRPr="00E52FF6">
        <w:rPr>
          <w:b/>
          <w:sz w:val="28"/>
          <w:szCs w:val="28"/>
          <w:lang w:eastAsia="ru-RU"/>
        </w:rPr>
        <w:t xml:space="preserve"> </w:t>
      </w:r>
      <w:r w:rsidRPr="00E52FF6">
        <w:rPr>
          <w:sz w:val="28"/>
          <w:szCs w:val="28"/>
          <w:u w:val="single"/>
          <w:lang w:eastAsia="ru-RU"/>
        </w:rPr>
        <w:t>343</w:t>
      </w:r>
    </w:p>
    <w:p w:rsidR="00E52FF6" w:rsidRPr="00E52FF6" w:rsidRDefault="00E52FF6" w:rsidP="00E52FF6">
      <w:pPr>
        <w:suppressAutoHyphens w:val="0"/>
        <w:ind w:left="354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E52FF6">
        <w:rPr>
          <w:sz w:val="28"/>
          <w:szCs w:val="28"/>
          <w:lang w:eastAsia="ru-RU"/>
        </w:rPr>
        <w:t>. Бобино</w:t>
      </w:r>
    </w:p>
    <w:p w:rsidR="00E52FF6" w:rsidRPr="00E52FF6" w:rsidRDefault="00E52FF6" w:rsidP="00E52FF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/>
      </w:r>
      <w:r w:rsidRPr="00E52FF6">
        <w:rPr>
          <w:b/>
          <w:sz w:val="28"/>
          <w:szCs w:val="28"/>
          <w:lang w:eastAsia="ru-RU"/>
        </w:rPr>
        <w:t>О внесении изменений в Правила</w:t>
      </w:r>
    </w:p>
    <w:p w:rsidR="00E52FF6" w:rsidRPr="00E52FF6" w:rsidRDefault="00E52FF6" w:rsidP="00E52FF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2FF6">
        <w:rPr>
          <w:b/>
          <w:sz w:val="28"/>
          <w:szCs w:val="28"/>
          <w:lang w:eastAsia="ru-RU"/>
        </w:rPr>
        <w:t>землепользования и застройки Бобинского  сельского поселения</w:t>
      </w:r>
      <w:r w:rsidRPr="00E52FF6">
        <w:rPr>
          <w:sz w:val="28"/>
          <w:szCs w:val="28"/>
          <w:lang w:eastAsia="ru-RU"/>
        </w:rPr>
        <w:t xml:space="preserve"> </w:t>
      </w:r>
      <w:r w:rsidRPr="00E52FF6">
        <w:rPr>
          <w:b/>
          <w:sz w:val="28"/>
          <w:szCs w:val="28"/>
          <w:lang w:eastAsia="ru-RU"/>
        </w:rPr>
        <w:t xml:space="preserve">Слободского района Кировской области, утвержденные постановлением администрации Бобинского сельского поселения  </w:t>
      </w:r>
    </w:p>
    <w:p w:rsidR="00E52FF6" w:rsidRPr="00E52FF6" w:rsidRDefault="00E52FF6" w:rsidP="00E52FF6">
      <w:pPr>
        <w:suppressAutoHyphens w:val="0"/>
        <w:jc w:val="center"/>
        <w:rPr>
          <w:b/>
          <w:color w:val="FF0000"/>
          <w:sz w:val="28"/>
          <w:szCs w:val="28"/>
          <w:lang w:eastAsia="ru-RU"/>
        </w:rPr>
      </w:pPr>
      <w:r w:rsidRPr="00E52FF6">
        <w:rPr>
          <w:b/>
          <w:sz w:val="28"/>
          <w:szCs w:val="28"/>
          <w:lang w:eastAsia="ru-RU"/>
        </w:rPr>
        <w:t xml:space="preserve">от 25.06.2021 №141 </w:t>
      </w:r>
    </w:p>
    <w:p w:rsidR="00E52FF6" w:rsidRPr="00E52FF6" w:rsidRDefault="00E52FF6" w:rsidP="00E52FF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ФЗ 58, статьями 30, 31, 32, 33 Градостроительного  кодекса Российской Федерации,  с учетом протокола публичных слушаний и заключения о результатах публичных слушаний от 21.12.2023 администрация Бобинского  сельского поселения ПОСТАНОВЛЯЕТ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 xml:space="preserve">1.  Внести в Правила землепользования и застройки, </w:t>
      </w:r>
      <w:r w:rsidRPr="00E52FF6">
        <w:rPr>
          <w:iCs/>
          <w:color w:val="000000"/>
          <w:sz w:val="26"/>
          <w:szCs w:val="26"/>
          <w:lang w:eastAsia="ru-RU"/>
        </w:rPr>
        <w:t>утвержденные</w:t>
      </w:r>
      <w:r w:rsidRPr="00E52FF6">
        <w:rPr>
          <w:i/>
          <w:iCs/>
          <w:color w:val="000000"/>
          <w:sz w:val="26"/>
          <w:szCs w:val="26"/>
          <w:lang w:eastAsia="ru-RU"/>
        </w:rPr>
        <w:t xml:space="preserve"> </w:t>
      </w:r>
      <w:r w:rsidRPr="00E52FF6">
        <w:rPr>
          <w:sz w:val="26"/>
          <w:szCs w:val="26"/>
          <w:lang w:eastAsia="ru-RU"/>
        </w:rPr>
        <w:t>постановлением администрации Бобинского сельского поселения Слободского района Кировской области от 25.06.2021 №141следущие изменения: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1.1. Часть 2 «Карта градостроительного зонирования, карта зон с особыми условиями территории Бобинского  сельского поселения» изложить в новой редакции,  (Приложение 1)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1.1.1.Включить земельный участок с кадастровым номером       43:30:380812:1903 , 43:30:380834:479 в зону индивидуального жилищного строительства (Ж-1)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1.1.2.Включить  земельный участок с кадастровым номером 43:30:000000:1562(1) в зону ведения садоводства и огородничества (СХ-3).</w:t>
      </w:r>
    </w:p>
    <w:p w:rsidR="00E52FF6" w:rsidRPr="00E52FF6" w:rsidRDefault="00E52FF6" w:rsidP="00E52FF6">
      <w:pPr>
        <w:widowControl w:val="0"/>
        <w:tabs>
          <w:tab w:val="left" w:pos="0"/>
        </w:tabs>
        <w:suppressAutoHyphens w:val="0"/>
        <w:ind w:firstLine="709"/>
        <w:jc w:val="both"/>
        <w:rPr>
          <w:spacing w:val="-2"/>
          <w:sz w:val="26"/>
          <w:szCs w:val="26"/>
          <w:lang w:eastAsia="ru-RU"/>
        </w:rPr>
      </w:pPr>
      <w:r w:rsidRPr="00E52FF6">
        <w:rPr>
          <w:spacing w:val="-2"/>
          <w:sz w:val="26"/>
          <w:szCs w:val="26"/>
          <w:lang w:eastAsia="ru-RU"/>
        </w:rPr>
        <w:t>1.1.3.Включить земельные участки с кадастровыми номерами 43:30:000000:1562(4,5), 43:30:380834:2821, 43:30:380834:3408  в производственную зону сельскохозяйственных предприятий (СХ-2).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1.1.4</w:t>
      </w:r>
      <w:proofErr w:type="gramStart"/>
      <w:r w:rsidRPr="00E52FF6">
        <w:rPr>
          <w:sz w:val="26"/>
          <w:szCs w:val="26"/>
          <w:lang w:eastAsia="ru-RU"/>
        </w:rPr>
        <w:t xml:space="preserve"> В</w:t>
      </w:r>
      <w:proofErr w:type="gramEnd"/>
      <w:r w:rsidRPr="00E52FF6">
        <w:rPr>
          <w:sz w:val="26"/>
          <w:szCs w:val="26"/>
          <w:lang w:eastAsia="ru-RU"/>
        </w:rPr>
        <w:t xml:space="preserve">ключить земельный участок с кадастровым номером 43:30:380805:149 в зону П-1 – Зона предприятий </w:t>
      </w:r>
      <w:r w:rsidRPr="00E52FF6">
        <w:rPr>
          <w:sz w:val="26"/>
          <w:szCs w:val="26"/>
          <w:lang w:val="en-US" w:eastAsia="ru-RU"/>
        </w:rPr>
        <w:t>V</w:t>
      </w:r>
      <w:r w:rsidRPr="00E52FF6">
        <w:rPr>
          <w:sz w:val="26"/>
          <w:szCs w:val="26"/>
          <w:lang w:eastAsia="ru-RU"/>
        </w:rPr>
        <w:t xml:space="preserve"> класса вредности.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1.1.5</w:t>
      </w:r>
      <w:proofErr w:type="gramStart"/>
      <w:r w:rsidRPr="00E52FF6">
        <w:rPr>
          <w:sz w:val="26"/>
          <w:szCs w:val="26"/>
          <w:lang w:eastAsia="ru-RU"/>
        </w:rPr>
        <w:t xml:space="preserve"> В</w:t>
      </w:r>
      <w:proofErr w:type="gramEnd"/>
      <w:r w:rsidRPr="00E52FF6">
        <w:rPr>
          <w:sz w:val="26"/>
          <w:szCs w:val="26"/>
          <w:lang w:eastAsia="ru-RU"/>
        </w:rPr>
        <w:t xml:space="preserve">ключить земельный участок с кадастровым номером </w:t>
      </w:r>
      <w:r w:rsidRPr="00E52FF6">
        <w:rPr>
          <w:lang w:eastAsia="ru-RU"/>
        </w:rPr>
        <w:t xml:space="preserve">43:30:070606:752 в зону П-2 – Зона предприятий </w:t>
      </w:r>
      <w:r w:rsidRPr="00E52FF6">
        <w:rPr>
          <w:lang w:val="en-US" w:eastAsia="ru-RU"/>
        </w:rPr>
        <w:t>IV</w:t>
      </w:r>
      <w:r w:rsidRPr="00E52FF6">
        <w:rPr>
          <w:lang w:eastAsia="ru-RU"/>
        </w:rPr>
        <w:t xml:space="preserve"> класса вредности.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1.2. Утвердить координатное описание территориальных зон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lastRenderedPageBreak/>
        <w:t>1.2.1. Зоны Ж-1 «Зона индивидуальной жилой застройки и блокированной застройки усадебного типа» (Приложение 2),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 xml:space="preserve">1.2.2. Зоны П-2 - «Зона предприятий </w:t>
      </w:r>
      <w:r w:rsidRPr="00E52FF6">
        <w:rPr>
          <w:sz w:val="26"/>
          <w:szCs w:val="26"/>
          <w:lang w:val="en-US" w:eastAsia="ru-RU"/>
        </w:rPr>
        <w:t>I</w:t>
      </w:r>
      <w:r w:rsidRPr="00E52FF6">
        <w:rPr>
          <w:sz w:val="26"/>
          <w:szCs w:val="26"/>
          <w:lang w:eastAsia="ru-RU"/>
        </w:rPr>
        <w:t>V класса вредности» (Приложение 3)</w:t>
      </w:r>
    </w:p>
    <w:p w:rsidR="00E52FF6" w:rsidRPr="00E52FF6" w:rsidRDefault="00E52FF6" w:rsidP="00E52FF6">
      <w:pPr>
        <w:suppressAutoHyphens w:val="0"/>
        <w:ind w:firstLine="709"/>
        <w:jc w:val="both"/>
        <w:rPr>
          <w:spacing w:val="-4"/>
          <w:sz w:val="26"/>
          <w:szCs w:val="26"/>
          <w:lang w:eastAsia="ru-RU"/>
        </w:rPr>
      </w:pPr>
      <w:r w:rsidRPr="00E52FF6">
        <w:rPr>
          <w:spacing w:val="-4"/>
          <w:sz w:val="26"/>
          <w:szCs w:val="26"/>
          <w:lang w:eastAsia="ru-RU"/>
        </w:rPr>
        <w:t xml:space="preserve">1.2.4. Зоны СХ-2 - «Зона сельскохозяйственного производства» (Приложение 4). 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 xml:space="preserve">1.2.3. Зоны СХ-3 - «Зона коллективных садов, дачных товариществ» 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(Приложение 5)</w:t>
      </w:r>
    </w:p>
    <w:p w:rsidR="00E52FF6" w:rsidRPr="00E52FF6" w:rsidRDefault="00E52FF6" w:rsidP="00E52FF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1.4</w:t>
      </w:r>
      <w:proofErr w:type="gramStart"/>
      <w:r w:rsidRPr="00E52FF6">
        <w:rPr>
          <w:sz w:val="26"/>
          <w:szCs w:val="26"/>
          <w:lang w:eastAsia="ru-RU"/>
        </w:rPr>
        <w:t xml:space="preserve"> И</w:t>
      </w:r>
      <w:proofErr w:type="gramEnd"/>
      <w:r w:rsidRPr="00E52FF6">
        <w:rPr>
          <w:sz w:val="26"/>
          <w:szCs w:val="26"/>
          <w:lang w:eastAsia="ru-RU"/>
        </w:rPr>
        <w:t>зложить в новой редакции градостроительные регламенты Зоны Ж-1 и ОД-2 (Приложение 6)</w:t>
      </w: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2. Опубликовать настоящее постановление в официальном издании органов местного самоуправления «Информационный бюллетень» на официальном сайте администрации сельского поселения в сети «Интернет», и в федеральной государственной информационной системе территориального планирования.</w:t>
      </w: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 xml:space="preserve">3. </w:t>
      </w:r>
      <w:proofErr w:type="gramStart"/>
      <w:r w:rsidRPr="00E52FF6">
        <w:rPr>
          <w:sz w:val="26"/>
          <w:szCs w:val="26"/>
          <w:lang w:eastAsia="ru-RU"/>
        </w:rPr>
        <w:t>Контроль за</w:t>
      </w:r>
      <w:proofErr w:type="gramEnd"/>
      <w:r w:rsidRPr="00E52FF6">
        <w:rPr>
          <w:sz w:val="26"/>
          <w:szCs w:val="26"/>
          <w:lang w:eastAsia="ru-RU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E52FF6">
        <w:rPr>
          <w:sz w:val="26"/>
          <w:szCs w:val="26"/>
          <w:lang w:eastAsia="ru-RU"/>
        </w:rPr>
        <w:t>Машковцева</w:t>
      </w:r>
      <w:proofErr w:type="spellEnd"/>
      <w:r w:rsidRPr="00E52FF6">
        <w:rPr>
          <w:sz w:val="26"/>
          <w:szCs w:val="26"/>
          <w:lang w:eastAsia="ru-RU"/>
        </w:rPr>
        <w:t xml:space="preserve"> И.В.</w:t>
      </w: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>Глава администрации</w:t>
      </w: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>Бобинского  сельского поселения                                    С.А. Житников</w:t>
      </w: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u w:val="single"/>
          <w:lang w:eastAsia="ru-RU"/>
        </w:rPr>
      </w:pPr>
    </w:p>
    <w:p w:rsidR="00E52FF6" w:rsidRPr="00E52FF6" w:rsidRDefault="00E52FF6" w:rsidP="00E52FF6">
      <w:pPr>
        <w:suppressAutoHyphens w:val="0"/>
        <w:contextualSpacing/>
        <w:jc w:val="both"/>
        <w:rPr>
          <w:sz w:val="27"/>
          <w:szCs w:val="27"/>
          <w:lang w:eastAsia="ru-RU"/>
        </w:rPr>
      </w:pPr>
      <w:r w:rsidRPr="00E52FF6">
        <w:rPr>
          <w:sz w:val="27"/>
          <w:szCs w:val="27"/>
          <w:lang w:eastAsia="ru-RU"/>
        </w:rPr>
        <w:t>_____________________________________________________________________</w:t>
      </w:r>
    </w:p>
    <w:p w:rsidR="00E52FF6" w:rsidRPr="00E52FF6" w:rsidRDefault="00E52FF6" w:rsidP="00E52FF6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>ПОДГОТОВЛЕНО</w:t>
      </w:r>
    </w:p>
    <w:p w:rsidR="00E52FF6" w:rsidRPr="00E52FF6" w:rsidRDefault="00E52FF6" w:rsidP="00E52FF6">
      <w:pPr>
        <w:suppressAutoHyphens w:val="0"/>
        <w:contextualSpacing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>Ведущий специалист</w:t>
      </w:r>
      <w:r w:rsidRPr="00E52FF6">
        <w:rPr>
          <w:sz w:val="28"/>
          <w:szCs w:val="28"/>
          <w:lang w:eastAsia="ru-RU"/>
        </w:rPr>
        <w:tab/>
      </w:r>
      <w:r w:rsidRPr="00E52FF6">
        <w:rPr>
          <w:sz w:val="28"/>
          <w:szCs w:val="28"/>
          <w:lang w:eastAsia="ru-RU"/>
        </w:rPr>
        <w:tab/>
      </w:r>
      <w:r w:rsidRPr="00E52FF6">
        <w:rPr>
          <w:sz w:val="28"/>
          <w:szCs w:val="28"/>
          <w:lang w:eastAsia="ru-RU"/>
        </w:rPr>
        <w:tab/>
        <w:t xml:space="preserve">                                    И.В. </w:t>
      </w:r>
      <w:proofErr w:type="spellStart"/>
      <w:r w:rsidRPr="00E52FF6">
        <w:rPr>
          <w:sz w:val="28"/>
          <w:szCs w:val="28"/>
          <w:lang w:eastAsia="ru-RU"/>
        </w:rPr>
        <w:t>Машковцев</w:t>
      </w:r>
      <w:proofErr w:type="spellEnd"/>
    </w:p>
    <w:p w:rsidR="00E52FF6" w:rsidRPr="00E52FF6" w:rsidRDefault="00E52FF6" w:rsidP="00E52FF6">
      <w:pPr>
        <w:suppressAutoHyphens w:val="0"/>
        <w:contextualSpacing/>
        <w:jc w:val="both"/>
        <w:rPr>
          <w:sz w:val="22"/>
          <w:szCs w:val="28"/>
          <w:lang w:eastAsia="ru-RU"/>
        </w:rPr>
      </w:pPr>
    </w:p>
    <w:p w:rsidR="00E52FF6" w:rsidRPr="00E52FF6" w:rsidRDefault="00E52FF6" w:rsidP="00E52FF6">
      <w:pPr>
        <w:suppressAutoHyphens w:val="0"/>
        <w:contextualSpacing/>
        <w:jc w:val="both"/>
        <w:rPr>
          <w:sz w:val="20"/>
          <w:lang w:eastAsia="ru-RU"/>
        </w:rPr>
      </w:pPr>
      <w:proofErr w:type="gramStart"/>
      <w:r w:rsidRPr="00E52FF6">
        <w:rPr>
          <w:sz w:val="22"/>
          <w:szCs w:val="28"/>
          <w:lang w:eastAsia="ru-RU"/>
        </w:rPr>
        <w:t>Разослать: в дело-2, Администрация Слободского района-1, Прокуратура-1, на сайт-1, «Информационный бюллетень-1, ООО «Межевая компания «Азимут» - 1   Всего-7экз.</w:t>
      </w:r>
      <w:proofErr w:type="gramEnd"/>
    </w:p>
    <w:p w:rsidR="00E52FF6" w:rsidRPr="00E52FF6" w:rsidRDefault="00E52FF6" w:rsidP="00E52FF6">
      <w:pPr>
        <w:suppressAutoHyphens w:val="0"/>
        <w:contextualSpacing/>
        <w:jc w:val="both"/>
        <w:rPr>
          <w:sz w:val="27"/>
          <w:szCs w:val="27"/>
          <w:lang w:eastAsia="ru-RU"/>
        </w:rPr>
      </w:pP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E52FF6" w:rsidRPr="00E52FF6" w:rsidRDefault="00E52FF6" w:rsidP="00E52FF6">
      <w:pPr>
        <w:spacing w:line="360" w:lineRule="auto"/>
        <w:jc w:val="both"/>
        <w:rPr>
          <w:sz w:val="26"/>
          <w:szCs w:val="26"/>
          <w:lang w:eastAsia="ru-RU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br w:type="page"/>
      </w: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t>Приложение 1</w:t>
      </w:r>
    </w:p>
    <w:p w:rsidR="00E52FF6" w:rsidRPr="00E52FF6" w:rsidRDefault="00E52FF6" w:rsidP="00E52FF6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52FF6">
        <w:rPr>
          <w:b/>
          <w:sz w:val="26"/>
          <w:szCs w:val="26"/>
          <w:lang w:eastAsia="ru-RU"/>
        </w:rPr>
        <w:t>Карта градостроительного зонирования</w:t>
      </w:r>
    </w:p>
    <w:p w:rsidR="00E52FF6" w:rsidRPr="00E52FF6" w:rsidRDefault="00E52FF6" w:rsidP="00E52FF6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52FF6">
        <w:rPr>
          <w:b/>
          <w:sz w:val="26"/>
          <w:szCs w:val="26"/>
          <w:lang w:eastAsia="ru-RU"/>
        </w:rPr>
        <w:t>Карта зон с особыми условиями территории</w:t>
      </w:r>
    </w:p>
    <w:p w:rsidR="00E52FF6" w:rsidRPr="00E52FF6" w:rsidRDefault="00E52FF6" w:rsidP="00E52FF6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52FF6">
        <w:rPr>
          <w:b/>
          <w:sz w:val="26"/>
          <w:szCs w:val="26"/>
          <w:lang w:eastAsia="ru-RU"/>
        </w:rPr>
        <w:t>МО Бобинское сельское поселение</w:t>
      </w:r>
    </w:p>
    <w:p w:rsidR="00E52FF6" w:rsidRPr="00E52FF6" w:rsidRDefault="00E52FF6" w:rsidP="00E52FF6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noProof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ind w:left="-709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both"/>
        <w:rPr>
          <w:sz w:val="26"/>
          <w:szCs w:val="26"/>
          <w:lang w:eastAsia="ru-RU"/>
        </w:rPr>
      </w:pPr>
    </w:p>
    <w:p w:rsidR="00E52FF6" w:rsidRPr="00E52FF6" w:rsidRDefault="00E52FF6" w:rsidP="00E52FF6">
      <w:pPr>
        <w:suppressAutoHyphens w:val="0"/>
        <w:spacing w:line="360" w:lineRule="auto"/>
        <w:jc w:val="right"/>
        <w:rPr>
          <w:sz w:val="26"/>
          <w:szCs w:val="26"/>
          <w:lang w:eastAsia="ru-RU"/>
        </w:rPr>
      </w:pPr>
      <w:r w:rsidRPr="00E52FF6">
        <w:rPr>
          <w:sz w:val="26"/>
          <w:szCs w:val="26"/>
          <w:lang w:eastAsia="ru-RU"/>
        </w:rPr>
        <w:lastRenderedPageBreak/>
        <w:t>Приложение 6</w:t>
      </w:r>
    </w:p>
    <w:p w:rsidR="00E52FF6" w:rsidRPr="00E52FF6" w:rsidRDefault="00E52FF6" w:rsidP="00E52FF6">
      <w:pPr>
        <w:ind w:firstLine="709"/>
        <w:jc w:val="center"/>
        <w:rPr>
          <w:b/>
          <w:sz w:val="28"/>
          <w:szCs w:val="28"/>
          <w:lang w:eastAsia="ru-RU"/>
        </w:rPr>
      </w:pPr>
      <w:r w:rsidRPr="00E52FF6">
        <w:rPr>
          <w:b/>
          <w:bCs/>
          <w:sz w:val="28"/>
          <w:szCs w:val="28"/>
          <w:lang w:eastAsia="ru-RU"/>
        </w:rPr>
        <w:t>Ж-1 - ЗОНА ИНДИВИДУАЛЬНОЙ ЖИЛОЙ ЗАСТРОЙКИ БЛОКИРОВАННОЙ ЖИЛОЙ ЗАСТРОЙКИ УСАДЕБНОГО ТИПА.</w:t>
      </w: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567"/>
        <w:jc w:val="both"/>
        <w:rPr>
          <w:bCs/>
          <w:spacing w:val="1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567"/>
        <w:jc w:val="both"/>
        <w:rPr>
          <w:lang w:eastAsia="ru-RU"/>
        </w:rPr>
      </w:pPr>
      <w:proofErr w:type="gramStart"/>
      <w:r w:rsidRPr="00E52FF6">
        <w:rPr>
          <w:bCs/>
          <w:spacing w:val="1"/>
          <w:lang w:eastAsia="ru-RU"/>
        </w:rPr>
        <w:t xml:space="preserve">Зона предназначена для размещения и функционирования жилых домов </w:t>
      </w:r>
      <w:r w:rsidRPr="00E52FF6">
        <w:rPr>
          <w:bCs/>
          <w:lang w:eastAsia="ru-RU"/>
        </w:rPr>
        <w:t xml:space="preserve">усадебного типа и их реконструкций, состоящей преимущественно из </w:t>
      </w:r>
      <w:r w:rsidRPr="00E52FF6">
        <w:rPr>
          <w:bCs/>
          <w:spacing w:val="18"/>
          <w:lang w:eastAsia="ru-RU"/>
        </w:rPr>
        <w:t xml:space="preserve">одноквартирных жилых домов, </w:t>
      </w:r>
      <w:r w:rsidRPr="00E52FF6">
        <w:rPr>
          <w:bCs/>
          <w:lang w:eastAsia="ru-RU"/>
        </w:rPr>
        <w:t xml:space="preserve">усадебных </w:t>
      </w:r>
      <w:r w:rsidRPr="00E52FF6">
        <w:rPr>
          <w:bCs/>
          <w:spacing w:val="18"/>
          <w:lang w:eastAsia="ru-RU"/>
        </w:rPr>
        <w:t>блокированных</w:t>
      </w:r>
      <w:r w:rsidRPr="00E52FF6">
        <w:rPr>
          <w:bCs/>
          <w:lang w:eastAsia="ru-RU"/>
        </w:rPr>
        <w:t xml:space="preserve"> жилых домов</w:t>
      </w:r>
      <w:r w:rsidRPr="00E52FF6">
        <w:rPr>
          <w:bCs/>
          <w:spacing w:val="18"/>
          <w:lang w:eastAsia="ru-RU"/>
        </w:rPr>
        <w:t xml:space="preserve"> (с количеством блок-секций не более десяти) с </w:t>
      </w:r>
      <w:proofErr w:type="spellStart"/>
      <w:r w:rsidRPr="00E52FF6">
        <w:rPr>
          <w:bCs/>
          <w:spacing w:val="1"/>
          <w:lang w:eastAsia="ru-RU"/>
        </w:rPr>
        <w:t>приквартирными</w:t>
      </w:r>
      <w:proofErr w:type="spellEnd"/>
      <w:r w:rsidRPr="00E52FF6">
        <w:rPr>
          <w:bCs/>
          <w:spacing w:val="1"/>
          <w:lang w:eastAsia="ru-RU"/>
        </w:rPr>
        <w:t xml:space="preserve"> земельными участками, для реконструкции существующих эксплуатируемых жилых домов.</w:t>
      </w:r>
      <w:proofErr w:type="gramEnd"/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  <w:spacing w:val="-1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  <w:spacing w:val="-1"/>
          <w:lang w:eastAsia="ru-RU"/>
        </w:rPr>
      </w:pPr>
      <w:r w:rsidRPr="00E52FF6">
        <w:rPr>
          <w:b/>
          <w:bCs/>
          <w:spacing w:val="-1"/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right="567" w:firstLine="454"/>
        <w:jc w:val="both"/>
        <w:rPr>
          <w:b/>
          <w:bCs/>
          <w:spacing w:val="-1"/>
          <w:sz w:val="18"/>
          <w:szCs w:val="18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701"/>
        <w:gridCol w:w="6661"/>
      </w:tblGrid>
      <w:tr w:rsidR="00E52FF6" w:rsidRPr="00E52FF6" w:rsidTr="00134E27">
        <w:trPr>
          <w:trHeight w:val="1134"/>
        </w:trPr>
        <w:tc>
          <w:tcPr>
            <w:tcW w:w="772" w:type="pct"/>
            <w:shd w:val="clear" w:color="auto" w:fill="auto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860" w:type="pct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368" w:type="pct"/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zh-CN"/>
              </w:rPr>
            </w:pPr>
            <w:proofErr w:type="gramStart"/>
            <w:r w:rsidRPr="00E52FF6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E52FF6" w:rsidRPr="00E52FF6" w:rsidTr="00134E27">
        <w:trPr>
          <w:trHeight w:val="699"/>
        </w:trPr>
        <w:tc>
          <w:tcPr>
            <w:tcW w:w="772" w:type="pct"/>
            <w:shd w:val="clear" w:color="auto" w:fill="auto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Жилая застройка (код 2.0);</w:t>
            </w:r>
          </w:p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860" w:type="pct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Индивидуальный жилой дом</w:t>
            </w:r>
          </w:p>
          <w:p w:rsidR="00E52FF6" w:rsidRPr="00E52FF6" w:rsidRDefault="00E52FF6" w:rsidP="00E52FF6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numPr>
                <w:ilvl w:val="0"/>
                <w:numId w:val="16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–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– 2000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z w:val="20"/>
                <w:szCs w:val="20"/>
                <w:lang w:eastAsia="ru-RU"/>
              </w:rPr>
              <w:t>Минимальный размер образуемого земельного участк</w:t>
            </w:r>
            <w:proofErr w:type="gramStart"/>
            <w:r w:rsidRPr="004A61C5">
              <w:rPr>
                <w:rFonts w:eastAsia="Calibri"/>
                <w:sz w:val="20"/>
                <w:szCs w:val="20"/>
                <w:lang w:eastAsia="ru-RU"/>
              </w:rPr>
              <w:t>а(</w:t>
            </w:r>
            <w:proofErr w:type="gramEnd"/>
            <w:r w:rsidRPr="004A61C5">
              <w:rPr>
                <w:rFonts w:eastAsia="Calibri"/>
                <w:sz w:val="20"/>
                <w:szCs w:val="20"/>
                <w:lang w:eastAsia="ru-RU"/>
              </w:rPr>
              <w:t>ширина)-15м.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E52FF6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E52FF6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E52FF6" w:rsidRPr="00E52FF6" w:rsidRDefault="00E52FF6" w:rsidP="00E52FF6">
            <w:pPr>
              <w:numPr>
                <w:ilvl w:val="0"/>
                <w:numId w:val="16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Минимальное расстояние от границы земельного участка до: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1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1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numPr>
                <w:ilvl w:val="0"/>
                <w:numId w:val="16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В случае</w:t>
            </w:r>
            <w:proofErr w:type="gramStart"/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  <w:proofErr w:type="gramEnd"/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numPr>
                <w:ilvl w:val="0"/>
                <w:numId w:val="16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E52FF6">
              <w:rPr>
                <w:rFonts w:eastAsia="Calibri"/>
                <w:sz w:val="20"/>
                <w:szCs w:val="20"/>
                <w:lang w:eastAsia="ru-RU"/>
              </w:rPr>
              <w:t>подземный</w:t>
            </w:r>
            <w:proofErr w:type="gramEnd"/>
            <w:r w:rsidRPr="00E52FF6">
              <w:rPr>
                <w:rFonts w:eastAsia="Calibri"/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метра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numPr>
                <w:ilvl w:val="0"/>
                <w:numId w:val="16"/>
              </w:numPr>
              <w:suppressAutoHyphens w:val="0"/>
              <w:snapToGrid w:val="0"/>
              <w:ind w:left="34" w:right="176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– 50 %.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2. В процент застройки включается площадь занятая основным строением, а также всеми строениями и сооружениями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lastRenderedPageBreak/>
              <w:t>вспомогательного использования.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Иные показатели: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1. В случае</w:t>
            </w:r>
            <w:proofErr w:type="gramStart"/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  <w:proofErr w:type="gramEnd"/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, допускается не более чем на 50 % длины этой границы. 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3.Требования к ограждению земельных участков:</w:t>
            </w:r>
          </w:p>
          <w:p w:rsidR="00E52FF6" w:rsidRPr="00E52FF6" w:rsidRDefault="00E52FF6" w:rsidP="00E52FF6">
            <w:pPr>
              <w:snapToGrid w:val="0"/>
              <w:ind w:left="34" w:right="17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высота ограждения должна быть не более 2 м.</w:t>
            </w:r>
          </w:p>
        </w:tc>
      </w:tr>
      <w:tr w:rsidR="00E52FF6" w:rsidRPr="00E52FF6" w:rsidTr="00134E27">
        <w:trPr>
          <w:trHeight w:val="2258"/>
        </w:trPr>
        <w:tc>
          <w:tcPr>
            <w:tcW w:w="772" w:type="pct"/>
            <w:shd w:val="clear" w:color="auto" w:fill="auto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lastRenderedPageBreak/>
              <w:t xml:space="preserve">Для ведения личного подсобного хозяйства (приусадебный земельный участок) </w:t>
            </w:r>
          </w:p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2.2)</w:t>
            </w:r>
          </w:p>
        </w:tc>
        <w:tc>
          <w:tcPr>
            <w:tcW w:w="860" w:type="pct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Индивидуальный жилой дом</w:t>
            </w:r>
          </w:p>
          <w:p w:rsidR="00E52FF6" w:rsidRPr="00E52FF6" w:rsidRDefault="00E52FF6" w:rsidP="00E52FF6">
            <w:pPr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numPr>
                <w:ilvl w:val="0"/>
                <w:numId w:val="17"/>
              </w:numPr>
              <w:suppressAutoHyphens w:val="0"/>
              <w:ind w:left="34" w:right="175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600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2000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Минимальный размер  образуемого земельного участк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а(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 xml:space="preserve">ширина) –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52FF6">
                <w:rPr>
                  <w:sz w:val="20"/>
                  <w:szCs w:val="20"/>
                  <w:lang w:eastAsia="ru-RU"/>
                </w:rPr>
                <w:t>15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numPr>
                <w:ilvl w:val="0"/>
                <w:numId w:val="17"/>
              </w:numPr>
              <w:suppressAutoHyphens w:val="0"/>
              <w:ind w:left="34" w:right="175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E52FF6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E52FF6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E52FF6" w:rsidRPr="00E52FF6" w:rsidRDefault="00E52FF6" w:rsidP="00E52FF6">
            <w:pPr>
              <w:numPr>
                <w:ilvl w:val="0"/>
                <w:numId w:val="17"/>
              </w:numPr>
              <w:suppressAutoHyphens w:val="0"/>
              <w:ind w:left="34" w:right="175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Минимальное расстояние от границы земельного участка до: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52FF6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52FF6">
                <w:rPr>
                  <w:sz w:val="20"/>
                  <w:szCs w:val="20"/>
                  <w:lang w:eastAsia="ru-RU"/>
                </w:rPr>
                <w:t>1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В случае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,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numPr>
                <w:ilvl w:val="0"/>
                <w:numId w:val="17"/>
              </w:numPr>
              <w:suppressAutoHyphens w:val="0"/>
              <w:ind w:left="34" w:right="175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подземный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Максимальная высота строений и сооружений вспомогательного использования, при размещении их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sz w:val="20"/>
                  <w:szCs w:val="20"/>
                  <w:lang w:eastAsia="ru-RU"/>
                </w:rPr>
                <w:t>3 метров</w:t>
              </w:r>
            </w:smartTag>
            <w:r w:rsidRPr="00E52FF6">
              <w:rPr>
                <w:sz w:val="20"/>
                <w:szCs w:val="20"/>
                <w:lang w:eastAsia="ru-RU"/>
              </w:rPr>
              <w:t xml:space="preserve"> от границ земельного участка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E52FF6">
                <w:rPr>
                  <w:sz w:val="20"/>
                  <w:szCs w:val="20"/>
                  <w:lang w:eastAsia="ru-RU"/>
                </w:rPr>
                <w:t>3 метра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numPr>
                <w:ilvl w:val="0"/>
                <w:numId w:val="17"/>
              </w:numPr>
              <w:suppressAutoHyphens w:val="0"/>
              <w:ind w:left="34" w:right="175" w:firstLine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  <w:r w:rsidRPr="00E52FF6">
              <w:rPr>
                <w:sz w:val="20"/>
                <w:szCs w:val="20"/>
                <w:lang w:eastAsia="ru-RU"/>
              </w:rPr>
              <w:t xml:space="preserve"> – 50 %.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Иные показатели: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1. В случае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,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sz w:val="20"/>
                  <w:szCs w:val="20"/>
                  <w:lang w:eastAsia="ru-RU"/>
                </w:rPr>
                <w:t>3 метров</w:t>
              </w:r>
            </w:smartTag>
            <w:r w:rsidRPr="00E52FF6">
              <w:rPr>
                <w:sz w:val="20"/>
                <w:szCs w:val="20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</w:t>
            </w:r>
            <w:r w:rsidRPr="00E52FF6">
              <w:rPr>
                <w:sz w:val="20"/>
                <w:szCs w:val="20"/>
                <w:lang w:eastAsia="ru-RU"/>
              </w:rPr>
              <w:lastRenderedPageBreak/>
              <w:t xml:space="preserve">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sz w:val="20"/>
                  <w:szCs w:val="20"/>
                  <w:lang w:eastAsia="ru-RU"/>
                </w:rPr>
                <w:t>3 метров</w:t>
              </w:r>
            </w:smartTag>
            <w:r w:rsidRPr="00E52FF6">
              <w:rPr>
                <w:sz w:val="20"/>
                <w:szCs w:val="20"/>
                <w:lang w:eastAsia="ru-RU"/>
              </w:rPr>
              <w:t xml:space="preserve">, допускается не более чем на 50 % длины этой границы. 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3.Требования к ограждению земельных участков:</w:t>
            </w:r>
          </w:p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52FF6">
                <w:rPr>
                  <w:sz w:val="20"/>
                  <w:szCs w:val="20"/>
                  <w:lang w:eastAsia="ru-RU"/>
                </w:rPr>
                <w:t>2 м</w:t>
              </w:r>
            </w:smartTag>
            <w:r w:rsidRPr="00E52FF6">
              <w:rPr>
                <w:sz w:val="20"/>
                <w:szCs w:val="20"/>
                <w:lang w:eastAsia="ru-RU"/>
              </w:rPr>
              <w:t>;</w:t>
            </w:r>
          </w:p>
        </w:tc>
      </w:tr>
      <w:tr w:rsidR="00E52FF6" w:rsidRPr="00E52FF6" w:rsidTr="00134E27">
        <w:trPr>
          <w:trHeight w:val="5234"/>
        </w:trPr>
        <w:tc>
          <w:tcPr>
            <w:tcW w:w="772" w:type="pct"/>
            <w:shd w:val="clear" w:color="auto" w:fill="auto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lastRenderedPageBreak/>
              <w:t>Блокированная жилая застройка (код 2.3)</w:t>
            </w:r>
          </w:p>
        </w:tc>
        <w:tc>
          <w:tcPr>
            <w:tcW w:w="860" w:type="pct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Блокированные жилые дома</w:t>
            </w: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numPr>
                <w:ilvl w:val="0"/>
                <w:numId w:val="18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150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600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52FF6">
                <w:rPr>
                  <w:sz w:val="20"/>
                  <w:szCs w:val="20"/>
                  <w:lang w:eastAsia="ru-RU"/>
                </w:rPr>
                <w:t>6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E52FF6" w:rsidRPr="00E52FF6" w:rsidRDefault="00E52FF6" w:rsidP="00E52FF6">
            <w:pPr>
              <w:snapToGrid w:val="0"/>
              <w:ind w:right="176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E52FF6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E52FF6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E52FF6" w:rsidRPr="00E52FF6" w:rsidRDefault="00E52FF6" w:rsidP="00E52FF6">
            <w:pPr>
              <w:numPr>
                <w:ilvl w:val="0"/>
                <w:numId w:val="18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Минимальное расстояние от границы земельного участка до основного строения: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со стороны земельных участков смежных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блоксекций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E52FF6">
                <w:rPr>
                  <w:sz w:val="20"/>
                  <w:szCs w:val="20"/>
                  <w:lang w:eastAsia="ru-RU"/>
                </w:rPr>
                <w:t>0 м</w:t>
              </w:r>
            </w:smartTag>
            <w:r w:rsidRPr="00E52FF6">
              <w:rPr>
                <w:sz w:val="20"/>
                <w:szCs w:val="20"/>
                <w:lang w:eastAsia="ru-RU"/>
              </w:rPr>
              <w:t>;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Количество блоков до 10.</w:t>
            </w:r>
          </w:p>
          <w:p w:rsidR="00E52FF6" w:rsidRPr="00E52FF6" w:rsidRDefault="00E52FF6" w:rsidP="00E52FF6">
            <w:pPr>
              <w:numPr>
                <w:ilvl w:val="0"/>
                <w:numId w:val="18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подземный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E52FF6" w:rsidRPr="00E52FF6" w:rsidRDefault="00E52FF6" w:rsidP="00E52FF6">
            <w:pPr>
              <w:numPr>
                <w:ilvl w:val="0"/>
                <w:numId w:val="18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  <w:r w:rsidRPr="00E52FF6">
              <w:rPr>
                <w:sz w:val="20"/>
                <w:szCs w:val="20"/>
                <w:lang w:eastAsia="ru-RU"/>
              </w:rPr>
              <w:t xml:space="preserve"> – 70 %.</w:t>
            </w:r>
          </w:p>
        </w:tc>
      </w:tr>
      <w:tr w:rsidR="00E52FF6" w:rsidRPr="00E52FF6" w:rsidTr="00134E27">
        <w:trPr>
          <w:trHeight w:val="1549"/>
        </w:trPr>
        <w:tc>
          <w:tcPr>
            <w:tcW w:w="772" w:type="pct"/>
            <w:shd w:val="clear" w:color="auto" w:fill="auto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Обслуживание жилой застройки 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(код 2.7)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Общественное использование объектов капитального строительства (код 3.0)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Коммунальное обслуживание (код 3.1)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Социальное обслуживание (код 3.2)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Здравоохранение 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(код 3.4)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Образование и просвещение (код 3.5)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Культурное развитие 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(код 3.6)</w:t>
            </w:r>
          </w:p>
        </w:tc>
        <w:tc>
          <w:tcPr>
            <w:tcW w:w="860" w:type="pct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lastRenderedPageBreak/>
              <w:t>Отделение почты, Фельдшерско-акушерские пункты; амбулаторно-поликлинические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52FF6">
              <w:rPr>
                <w:sz w:val="20"/>
                <w:szCs w:val="20"/>
                <w:lang w:eastAsia="ru-RU"/>
              </w:rPr>
              <w:t>учреждения; здание офиса врача общей практики;  Аптека; детские сады, иные объекты до-школьного образования; общеобразовательные школы (начальные и</w:t>
            </w:r>
            <w:proofErr w:type="gramEnd"/>
          </w:p>
          <w:p w:rsidR="00E52FF6" w:rsidRPr="00E52FF6" w:rsidRDefault="00E52FF6" w:rsidP="00E52FF6">
            <w:pPr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средние), музыкальные школы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lastRenderedPageBreak/>
              <w:t>б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>иблиотека; клуб; дом культуры; музеи, выставочные залы. Спортивная и детские  площадка, физкультурно-оздоровительные комплексы</w:t>
            </w: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numPr>
                <w:ilvl w:val="0"/>
                <w:numId w:val="19"/>
              </w:numPr>
              <w:suppressAutoHyphens w:val="0"/>
              <w:ind w:left="0" w:right="175" w:firstLine="34"/>
              <w:contextualSpacing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lastRenderedPageBreak/>
              <w:t>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Минимальные размеры земельного участка 15м.</w:t>
            </w:r>
          </w:p>
          <w:p w:rsidR="00E52FF6" w:rsidRPr="00E52FF6" w:rsidRDefault="00E52FF6" w:rsidP="00E52FF6">
            <w:pPr>
              <w:suppressAutoHyphens w:val="0"/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E52FF6">
                <w:rPr>
                  <w:sz w:val="20"/>
                  <w:szCs w:val="20"/>
                  <w:lang w:eastAsia="ru-RU"/>
                </w:rPr>
                <w:t>100 кв.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Максимальная площадь земельного участка - 30000 кв. м.</w:t>
            </w:r>
          </w:p>
          <w:p w:rsidR="00E52FF6" w:rsidRPr="00E52FF6" w:rsidRDefault="00E52FF6" w:rsidP="00E52FF6">
            <w:pPr>
              <w:snapToGrid w:val="0"/>
              <w:ind w:right="176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Установленные предельные максимальные размеры земельных участков (предельная минимальная и максимальная площадь земельного участка) </w:t>
            </w:r>
            <w:r w:rsidRPr="00E52FF6">
              <w:rPr>
                <w:bCs/>
                <w:sz w:val="20"/>
                <w:szCs w:val="20"/>
                <w:lang w:eastAsia="ru-RU"/>
              </w:rPr>
              <w:t>могут не учитываться</w:t>
            </w:r>
            <w:r w:rsidRPr="00E52FF6">
              <w:rPr>
                <w:sz w:val="20"/>
                <w:szCs w:val="20"/>
                <w:lang w:eastAsia="ru-RU"/>
              </w:rPr>
              <w:t xml:space="preserve"> при уточнении границ ранее учтённых земельных участков.</w:t>
            </w:r>
          </w:p>
          <w:p w:rsidR="00E52FF6" w:rsidRPr="00E52FF6" w:rsidRDefault="00E52FF6" w:rsidP="00E52FF6">
            <w:pPr>
              <w:numPr>
                <w:ilvl w:val="0"/>
                <w:numId w:val="19"/>
              </w:numPr>
              <w:suppressAutoHyphens w:val="0"/>
              <w:ind w:left="0"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  <w:r w:rsidRPr="00E52FF6">
              <w:rPr>
                <w:b/>
                <w:sz w:val="20"/>
                <w:szCs w:val="20"/>
                <w:lang w:eastAsia="ru-RU"/>
              </w:rPr>
              <w:t>зданий, строений, сооружений</w:t>
            </w:r>
            <w:r w:rsidRPr="00E52FF6">
              <w:rPr>
                <w:sz w:val="20"/>
                <w:szCs w:val="20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Для застроенных земельных участков при реконструкции объектов допускается размещать объект по сложившейся линии застройки;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Расстояние до проезжей части автомобильных дорог общего пользования и до мест хранения легковых автомобилей –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52FF6">
                <w:rPr>
                  <w:sz w:val="20"/>
                  <w:szCs w:val="20"/>
                  <w:lang w:eastAsia="ru-RU"/>
                </w:rPr>
                <w:t>10 м</w:t>
              </w:r>
            </w:smartTag>
            <w:r w:rsidRPr="00E52FF6">
              <w:rPr>
                <w:sz w:val="20"/>
                <w:szCs w:val="20"/>
                <w:lang w:eastAsia="ru-RU"/>
              </w:rPr>
              <w:t xml:space="preserve">. </w:t>
            </w:r>
          </w:p>
          <w:p w:rsidR="00E52FF6" w:rsidRPr="00E52FF6" w:rsidRDefault="00E52FF6" w:rsidP="00E52FF6">
            <w:pPr>
              <w:numPr>
                <w:ilvl w:val="0"/>
                <w:numId w:val="19"/>
              </w:numPr>
              <w:suppressAutoHyphens w:val="0"/>
              <w:ind w:left="0"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Максимальное количество этажей – 3 этажа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4)Максимальный процент застройки в границах земельного участка</w:t>
            </w:r>
            <w:r w:rsidRPr="00E52FF6">
              <w:rPr>
                <w:sz w:val="20"/>
                <w:szCs w:val="20"/>
                <w:lang w:eastAsia="ru-RU"/>
              </w:rPr>
              <w:t xml:space="preserve"> – 50 %.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right="175" w:firstLine="34"/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lastRenderedPageBreak/>
              <w:t>5)Норма расчета автостоянок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right="175"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  <w:p w:rsidR="00E52FF6" w:rsidRPr="00E52FF6" w:rsidRDefault="00E52FF6" w:rsidP="00E52FF6">
            <w:pPr>
              <w:ind w:right="175" w:firstLine="34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Проектирование детских и спортивных площадок рекомендуется вести в зависимости от вида специализации площадки.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Площадки рекомендуется оборудовать сетчатым ограждением высотой 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 xml:space="preserve">, а в местах примыкания спортивных площадок друг к другу - высотой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E52FF6">
                <w:rPr>
                  <w:sz w:val="20"/>
                  <w:szCs w:val="20"/>
                  <w:lang w:eastAsia="ru-RU"/>
                </w:rPr>
                <w:t>1,2 м</w:t>
              </w:r>
            </w:smartTag>
            <w:r w:rsidRPr="00E52FF6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E52FF6" w:rsidRPr="00E52FF6" w:rsidTr="00134E27">
        <w:trPr>
          <w:trHeight w:val="1549"/>
        </w:trPr>
        <w:tc>
          <w:tcPr>
            <w:tcW w:w="772" w:type="pct"/>
            <w:shd w:val="clear" w:color="auto" w:fill="auto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lastRenderedPageBreak/>
              <w:t>Земельные участки (территории) общего пользования (код 12.0)</w:t>
            </w:r>
          </w:p>
          <w:p w:rsidR="00E52FF6" w:rsidRPr="00E52FF6" w:rsidRDefault="00E52FF6" w:rsidP="00E52FF6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E52FF6" w:rsidRPr="00E52FF6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Противопожарные водоемы, резервуары, гидранты;</w:t>
            </w:r>
          </w:p>
          <w:p w:rsidR="00E52FF6" w:rsidRPr="00E52FF6" w:rsidRDefault="00E52FF6" w:rsidP="00E52FF6">
            <w:pPr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Площадки для мусоросборников</w:t>
            </w:r>
          </w:p>
        </w:tc>
        <w:tc>
          <w:tcPr>
            <w:tcW w:w="3368" w:type="pct"/>
            <w:shd w:val="clear" w:color="auto" w:fill="auto"/>
            <w:vAlign w:val="center"/>
          </w:tcPr>
          <w:p w:rsidR="00E52FF6" w:rsidRPr="00E52FF6" w:rsidRDefault="00E52FF6" w:rsidP="00E52FF6">
            <w:pPr>
              <w:ind w:left="34" w:right="175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E52FF6">
              <w:rPr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E52FF6" w:rsidRPr="00E52FF6" w:rsidTr="00134E27">
        <w:trPr>
          <w:trHeight w:val="1549"/>
        </w:trPr>
        <w:tc>
          <w:tcPr>
            <w:tcW w:w="772" w:type="pct"/>
            <w:shd w:val="clear" w:color="auto" w:fill="auto"/>
            <w:vAlign w:val="center"/>
          </w:tcPr>
          <w:p w:rsidR="00E52FF6" w:rsidRPr="004A61C5" w:rsidRDefault="00E52FF6" w:rsidP="00E52FF6">
            <w:pPr>
              <w:jc w:val="center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 xml:space="preserve">Магазины </w:t>
            </w:r>
          </w:p>
          <w:p w:rsidR="00E52FF6" w:rsidRPr="004A61C5" w:rsidRDefault="00E52FF6" w:rsidP="00E52FF6">
            <w:pPr>
              <w:jc w:val="center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>(код 4.4)</w:t>
            </w:r>
          </w:p>
          <w:p w:rsidR="00E52FF6" w:rsidRPr="004A61C5" w:rsidRDefault="00E52FF6" w:rsidP="00E52FF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E52FF6" w:rsidRPr="004A61C5" w:rsidRDefault="00E52FF6" w:rsidP="00E52FF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>Магазины торговой площадью до 200 кв. м</w:t>
            </w:r>
          </w:p>
        </w:tc>
        <w:tc>
          <w:tcPr>
            <w:tcW w:w="3368" w:type="pct"/>
            <w:shd w:val="clear" w:color="auto" w:fill="auto"/>
          </w:tcPr>
          <w:p w:rsidR="00E52FF6" w:rsidRPr="004A61C5" w:rsidRDefault="00E52FF6" w:rsidP="00E52FF6">
            <w:pPr>
              <w:numPr>
                <w:ilvl w:val="0"/>
                <w:numId w:val="20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</w:t>
            </w:r>
            <w:r w:rsidRPr="004A61C5">
              <w:rPr>
                <w:sz w:val="20"/>
                <w:szCs w:val="20"/>
                <w:lang w:eastAsia="ru-RU"/>
              </w:rPr>
              <w:t>: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4A61C5">
                <w:rPr>
                  <w:sz w:val="20"/>
                  <w:szCs w:val="20"/>
                  <w:lang w:eastAsia="ru-RU"/>
                </w:rPr>
                <w:t>18 м</w:t>
              </w:r>
            </w:smartTag>
            <w:r w:rsidRPr="004A61C5">
              <w:rPr>
                <w:sz w:val="20"/>
                <w:szCs w:val="20"/>
                <w:lang w:eastAsia="ru-RU"/>
              </w:rPr>
              <w:t>.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 xml:space="preserve">- минимальная площадь земельного участка – 300 </w:t>
            </w:r>
            <w:proofErr w:type="spellStart"/>
            <w:r w:rsidRPr="004A61C5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4A61C5">
              <w:rPr>
                <w:sz w:val="20"/>
                <w:szCs w:val="20"/>
                <w:lang w:eastAsia="ru-RU"/>
              </w:rPr>
              <w:t>.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 xml:space="preserve">- максимальная площадь земельного участка – 500 </w:t>
            </w:r>
            <w:proofErr w:type="spellStart"/>
            <w:r w:rsidRPr="004A61C5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4A61C5">
              <w:rPr>
                <w:sz w:val="20"/>
                <w:szCs w:val="20"/>
                <w:lang w:eastAsia="ru-RU"/>
              </w:rPr>
              <w:t>.;</w:t>
            </w:r>
          </w:p>
          <w:p w:rsidR="00E52FF6" w:rsidRPr="004A61C5" w:rsidRDefault="00E52FF6" w:rsidP="00E52FF6">
            <w:pPr>
              <w:numPr>
                <w:ilvl w:val="0"/>
                <w:numId w:val="20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4A61C5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 xml:space="preserve">- от границы земельного участка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61C5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4A61C5">
              <w:rPr>
                <w:sz w:val="20"/>
                <w:szCs w:val="20"/>
                <w:lang w:eastAsia="ru-RU"/>
              </w:rPr>
              <w:t>,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 xml:space="preserve">- 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A61C5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4A61C5">
              <w:rPr>
                <w:sz w:val="20"/>
                <w:szCs w:val="20"/>
                <w:lang w:eastAsia="ru-RU"/>
              </w:rPr>
              <w:t>,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61C5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4A61C5">
              <w:rPr>
                <w:sz w:val="20"/>
                <w:szCs w:val="20"/>
                <w:lang w:eastAsia="ru-RU"/>
              </w:rPr>
              <w:t>.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4A61C5" w:rsidRDefault="00E52FF6" w:rsidP="00E52FF6">
            <w:pPr>
              <w:numPr>
                <w:ilvl w:val="0"/>
                <w:numId w:val="20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4A61C5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4A61C5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sz w:val="20"/>
                <w:szCs w:val="20"/>
                <w:lang w:eastAsia="ru-RU"/>
              </w:rPr>
              <w:t>Максимальное количество этажей – 1.</w:t>
            </w:r>
          </w:p>
          <w:p w:rsidR="00E52FF6" w:rsidRPr="004A61C5" w:rsidRDefault="00E52FF6" w:rsidP="00E52FF6">
            <w:pPr>
              <w:numPr>
                <w:ilvl w:val="0"/>
                <w:numId w:val="20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b/>
                <w:sz w:val="20"/>
                <w:szCs w:val="20"/>
                <w:lang w:eastAsia="ru-RU"/>
              </w:rPr>
              <w:t xml:space="preserve">Максимальный процент застройки в границах земельного участка </w:t>
            </w:r>
            <w:r w:rsidRPr="004A61C5">
              <w:rPr>
                <w:sz w:val="20"/>
                <w:szCs w:val="20"/>
                <w:lang w:eastAsia="ru-RU"/>
              </w:rPr>
              <w:t>– 60%.</w:t>
            </w:r>
          </w:p>
          <w:p w:rsidR="00E52FF6" w:rsidRPr="004A61C5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4A61C5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4A61C5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E52FF6" w:rsidRPr="00E52FF6" w:rsidTr="00134E27">
        <w:trPr>
          <w:trHeight w:val="1549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6" w:rsidRPr="004A61C5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Гостиничное обслуживание</w:t>
            </w:r>
          </w:p>
          <w:p w:rsidR="00E52FF6" w:rsidRPr="004A61C5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4.7)</w:t>
            </w:r>
          </w:p>
          <w:p w:rsidR="00E52FF6" w:rsidRPr="004A61C5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</w:p>
          <w:p w:rsidR="00E52FF6" w:rsidRPr="004A61C5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pacing w:val="-1"/>
                <w:sz w:val="20"/>
                <w:szCs w:val="20"/>
                <w:lang w:eastAsia="ru-RU"/>
              </w:rPr>
              <w:t>Туристическое обслуживание</w:t>
            </w:r>
          </w:p>
          <w:p w:rsidR="00E52FF6" w:rsidRPr="004A61C5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5.2.1)</w:t>
            </w:r>
          </w:p>
          <w:p w:rsidR="00E52FF6" w:rsidRPr="004A61C5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6" w:rsidRPr="004A61C5" w:rsidRDefault="00E52FF6" w:rsidP="00E52FF6">
            <w:pPr>
              <w:contextualSpacing/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Гостиницы, дома приема гостей, центры обслуживания туристов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4A61C5">
              <w:rPr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A61C5">
              <w:rPr>
                <w:bCs/>
                <w:sz w:val="20"/>
                <w:szCs w:val="20"/>
                <w:lang w:eastAsia="ru-RU"/>
              </w:rPr>
              <w:t>.,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4A61C5">
              <w:rPr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A61C5">
              <w:rPr>
                <w:bCs/>
                <w:sz w:val="20"/>
                <w:szCs w:val="20"/>
                <w:lang w:eastAsia="ru-RU"/>
              </w:rPr>
              <w:t>.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61C5">
                <w:rPr>
                  <w:bCs/>
                  <w:sz w:val="20"/>
                  <w:szCs w:val="20"/>
                  <w:lang w:eastAsia="ru-RU"/>
                </w:rPr>
                <w:t>3 м</w:t>
              </w:r>
            </w:smartTag>
            <w:r w:rsidRPr="004A61C5">
              <w:rPr>
                <w:bCs/>
                <w:sz w:val="20"/>
                <w:szCs w:val="20"/>
                <w:lang w:eastAsia="ru-RU"/>
              </w:rPr>
              <w:t>,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A61C5">
                <w:rPr>
                  <w:bCs/>
                  <w:sz w:val="20"/>
                  <w:szCs w:val="20"/>
                  <w:lang w:eastAsia="ru-RU"/>
                </w:rPr>
                <w:t>5 м</w:t>
              </w:r>
            </w:smartTag>
            <w:r w:rsidRPr="004A61C5">
              <w:rPr>
                <w:bCs/>
                <w:sz w:val="20"/>
                <w:szCs w:val="20"/>
                <w:lang w:eastAsia="ru-RU"/>
              </w:rPr>
              <w:t>,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A61C5">
                <w:rPr>
                  <w:bCs/>
                  <w:sz w:val="20"/>
                  <w:szCs w:val="20"/>
                  <w:lang w:eastAsia="ru-RU"/>
                </w:rPr>
                <w:t>3 м</w:t>
              </w:r>
            </w:smartTag>
            <w:r w:rsidRPr="004A61C5">
              <w:rPr>
                <w:bCs/>
                <w:sz w:val="20"/>
                <w:szCs w:val="20"/>
                <w:lang w:eastAsia="ru-RU"/>
              </w:rPr>
              <w:t>.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4A61C5" w:rsidRDefault="00E52FF6" w:rsidP="00E52FF6">
            <w:pPr>
              <w:numPr>
                <w:ilvl w:val="0"/>
                <w:numId w:val="15"/>
              </w:numPr>
              <w:suppressAutoHyphens w:val="0"/>
              <w:autoSpaceDE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4A61C5">
              <w:rPr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A61C5">
              <w:rPr>
                <w:bCs/>
                <w:sz w:val="20"/>
                <w:szCs w:val="20"/>
                <w:lang w:eastAsia="ru-RU"/>
              </w:rPr>
              <w:t>.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>4) Максимальный процент застройки в границах земельного участка — 50%.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t xml:space="preserve">5)Норма расчета автостоянок </w:t>
            </w:r>
          </w:p>
          <w:p w:rsidR="00E52FF6" w:rsidRPr="004A61C5" w:rsidRDefault="00E52FF6" w:rsidP="00E52FF6">
            <w:pPr>
              <w:ind w:left="34" w:right="175"/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4A61C5">
              <w:rPr>
                <w:bCs/>
                <w:sz w:val="20"/>
                <w:szCs w:val="20"/>
                <w:lang w:eastAsia="ru-RU"/>
              </w:rPr>
              <w:lastRenderedPageBreak/>
              <w:t xml:space="preserve">Размещение автостоянок всех видов в границах земельного участка данного объекта. </w:t>
            </w:r>
          </w:p>
        </w:tc>
      </w:tr>
    </w:tbl>
    <w:p w:rsidR="00E52FF6" w:rsidRPr="00E52FF6" w:rsidRDefault="00E52FF6" w:rsidP="00E52FF6">
      <w:pPr>
        <w:shd w:val="clear" w:color="auto" w:fill="FFFFFF"/>
        <w:tabs>
          <w:tab w:val="left" w:pos="1254"/>
        </w:tabs>
        <w:ind w:firstLine="453"/>
        <w:jc w:val="both"/>
        <w:rPr>
          <w:spacing w:val="1"/>
          <w:sz w:val="18"/>
          <w:szCs w:val="18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453"/>
        <w:jc w:val="both"/>
        <w:rPr>
          <w:b/>
          <w:lang w:eastAsia="ru-RU"/>
        </w:rPr>
      </w:pPr>
      <w:r w:rsidRPr="00E52FF6">
        <w:rPr>
          <w:b/>
          <w:bCs/>
          <w:spacing w:val="-1"/>
          <w:lang w:eastAsia="ru-RU"/>
        </w:rPr>
        <w:t>Условно разрешенные виды использования земельных участков и объектов капитально</w:t>
      </w:r>
      <w:r w:rsidRPr="00E52FF6">
        <w:rPr>
          <w:b/>
          <w:lang w:eastAsia="ru-RU"/>
        </w:rPr>
        <w:t>го строительства:</w:t>
      </w: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453"/>
        <w:jc w:val="both"/>
        <w:rPr>
          <w:b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60"/>
        <w:gridCol w:w="6661"/>
      </w:tblGrid>
      <w:tr w:rsidR="00E52FF6" w:rsidRPr="00E52FF6" w:rsidTr="00134E27">
        <w:trPr>
          <w:trHeight w:val="479"/>
        </w:trPr>
        <w:tc>
          <w:tcPr>
            <w:tcW w:w="843" w:type="pct"/>
            <w:shd w:val="clear" w:color="auto" w:fill="auto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789" w:type="pct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368" w:type="pct"/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E52FF6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E52FF6" w:rsidRPr="00E52FF6" w:rsidTr="00134E27">
        <w:trPr>
          <w:trHeight w:val="3567"/>
        </w:trPr>
        <w:tc>
          <w:tcPr>
            <w:tcW w:w="843" w:type="pct"/>
            <w:shd w:val="clear" w:color="auto" w:fill="auto"/>
            <w:vAlign w:val="center"/>
          </w:tcPr>
          <w:p w:rsidR="00E52FF6" w:rsidRPr="00E52FF6" w:rsidRDefault="00E52FF6" w:rsidP="00E52FF6">
            <w:pPr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Малоэтажная многоквартирная жилая застройка (код 2.1.1)</w:t>
            </w:r>
          </w:p>
          <w:p w:rsidR="00E52FF6" w:rsidRPr="00E52FF6" w:rsidRDefault="00E52FF6" w:rsidP="00E52FF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Align w:val="center"/>
          </w:tcPr>
          <w:p w:rsidR="00E52FF6" w:rsidRPr="00E52FF6" w:rsidRDefault="00E52FF6" w:rsidP="00E52FF6">
            <w:pPr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Многоквартирный дом</w:t>
            </w:r>
          </w:p>
          <w:p w:rsidR="00E52FF6" w:rsidRPr="00E52FF6" w:rsidRDefault="00E52FF6" w:rsidP="00E52FF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numPr>
                <w:ilvl w:val="0"/>
                <w:numId w:val="21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Предельные размеры земельных участков, в том числе их площадь</w:t>
            </w:r>
            <w:r w:rsidRPr="00E52FF6">
              <w:rPr>
                <w:sz w:val="20"/>
                <w:szCs w:val="20"/>
                <w:lang w:eastAsia="ru-RU"/>
              </w:rPr>
              <w:t>:</w:t>
            </w:r>
          </w:p>
          <w:p w:rsidR="00E52FF6" w:rsidRPr="00E52FF6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52FF6">
                <w:rPr>
                  <w:sz w:val="20"/>
                  <w:szCs w:val="20"/>
                  <w:lang w:eastAsia="ru-RU"/>
                </w:rPr>
                <w:t>20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E52FF6" w:rsidRPr="00E52FF6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625 кв. м"/>
              </w:smartTagPr>
              <w:r w:rsidRPr="00E52FF6">
                <w:rPr>
                  <w:sz w:val="20"/>
                  <w:szCs w:val="20"/>
                  <w:lang w:eastAsia="ru-RU"/>
                </w:rPr>
                <w:t>625 кв.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максимальная площадь земельного участка – 3000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E52FF6">
              <w:rPr>
                <w:sz w:val="20"/>
                <w:szCs w:val="20"/>
                <w:lang w:eastAsia="ru-RU"/>
              </w:rPr>
              <w:t>..</w:t>
            </w:r>
            <w:proofErr w:type="gramEnd"/>
          </w:p>
          <w:p w:rsidR="00E52FF6" w:rsidRPr="00E52FF6" w:rsidRDefault="00E52FF6" w:rsidP="00E52FF6">
            <w:pPr>
              <w:numPr>
                <w:ilvl w:val="0"/>
                <w:numId w:val="21"/>
              </w:numPr>
              <w:suppressAutoHyphens w:val="0"/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со стороны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numPr>
                <w:ilvl w:val="0"/>
                <w:numId w:val="21"/>
              </w:numPr>
              <w:suppressAutoHyphens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сооружений.</w:t>
            </w:r>
          </w:p>
          <w:p w:rsidR="00E52FF6" w:rsidRPr="00E52FF6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подземный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>, подвальный, цокольный, технический, мансардный).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4) Максимальный процент застройки в границах земельного участка</w:t>
            </w:r>
            <w:r w:rsidRPr="00E52FF6">
              <w:rPr>
                <w:sz w:val="20"/>
                <w:szCs w:val="20"/>
                <w:lang w:eastAsia="ru-RU"/>
              </w:rPr>
              <w:t xml:space="preserve"> – 30 %.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E52FF6" w:rsidRPr="00E52FF6" w:rsidTr="00134E27">
        <w:tc>
          <w:tcPr>
            <w:tcW w:w="84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Общественное питание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4.6)</w:t>
            </w:r>
          </w:p>
        </w:tc>
        <w:tc>
          <w:tcPr>
            <w:tcW w:w="789" w:type="pct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Кафе, закусочные, столовые</w:t>
            </w: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E52FF6">
                <w:rPr>
                  <w:sz w:val="20"/>
                  <w:szCs w:val="20"/>
                  <w:lang w:eastAsia="ru-RU"/>
                </w:rPr>
                <w:t>20 метров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Максимальные размеры земельного участка не подлежат установлению.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400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3000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E52FF6">
              <w:rPr>
                <w:sz w:val="20"/>
                <w:szCs w:val="20"/>
                <w:lang w:eastAsia="ru-RU"/>
              </w:rPr>
              <w:t>;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Максимальное количество этажей – 3.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4)Максимальный процент застройки в границах земельного участка</w:t>
            </w:r>
            <w:r w:rsidRPr="00E52FF6">
              <w:rPr>
                <w:sz w:val="20"/>
                <w:szCs w:val="20"/>
                <w:lang w:eastAsia="ru-RU"/>
              </w:rPr>
              <w:t xml:space="preserve"> – 60%.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Размещение автостоянок всех видов в границах земельного участка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lastRenderedPageBreak/>
              <w:t>данного объекта.</w:t>
            </w:r>
          </w:p>
        </w:tc>
      </w:tr>
      <w:tr w:rsidR="00E52FF6" w:rsidRPr="00E52FF6" w:rsidTr="00134E27">
        <w:trPr>
          <w:trHeight w:val="3916"/>
        </w:trPr>
        <w:tc>
          <w:tcPr>
            <w:tcW w:w="84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lastRenderedPageBreak/>
              <w:t>Бытовое обслуживание (код 3.3)</w:t>
            </w:r>
          </w:p>
        </w:tc>
        <w:tc>
          <w:tcPr>
            <w:tcW w:w="789" w:type="pct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Пошивочные ателье, ремонтные мастерские бытовой техники,</w:t>
            </w:r>
          </w:p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парикмахерские и </w:t>
            </w: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иные объекты обслуживания</w:t>
            </w: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autoSpaceDE w:val="0"/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E52FF6">
                <w:rPr>
                  <w:sz w:val="20"/>
                  <w:szCs w:val="20"/>
                  <w:lang w:eastAsia="ru-RU"/>
                </w:rPr>
                <w:t>20 метров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минимальная площадь земельного участка – 400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максимальная площадь земельного участка – 1000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со стороны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Отдельно  стоящие здания.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Максимальное количество этажей – 3.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 xml:space="preserve">4)Максимальный процент застройки в границах земельного участка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>– 60%.</w:t>
            </w:r>
          </w:p>
        </w:tc>
      </w:tr>
      <w:tr w:rsidR="00E52FF6" w:rsidRPr="00E52FF6" w:rsidTr="00134E27">
        <w:tc>
          <w:tcPr>
            <w:tcW w:w="84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rFonts w:eastAsia="Calibri"/>
                <w:spacing w:val="3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3"/>
                <w:sz w:val="20"/>
                <w:szCs w:val="20"/>
                <w:lang w:eastAsia="ru-RU"/>
              </w:rPr>
              <w:t xml:space="preserve">Отдых (рекреация)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3"/>
                <w:sz w:val="20"/>
                <w:szCs w:val="20"/>
                <w:lang w:eastAsia="ru-RU"/>
              </w:rPr>
              <w:t>(код 5.0)</w:t>
            </w:r>
          </w:p>
        </w:tc>
        <w:tc>
          <w:tcPr>
            <w:tcW w:w="789" w:type="pct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3"/>
                <w:sz w:val="20"/>
                <w:szCs w:val="20"/>
                <w:lang w:eastAsia="ru-RU"/>
              </w:rPr>
              <w:t xml:space="preserve">Аллеи, скверы, </w:t>
            </w: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лесозащитные полосы</w:t>
            </w: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52FF6">
              <w:rPr>
                <w:b/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Не допускается размещение объектов капитального строительства.</w:t>
            </w:r>
          </w:p>
        </w:tc>
      </w:tr>
      <w:tr w:rsidR="00E52FF6" w:rsidRPr="00E52FF6" w:rsidTr="00134E27">
        <w:trPr>
          <w:trHeight w:val="2343"/>
        </w:trPr>
        <w:tc>
          <w:tcPr>
            <w:tcW w:w="84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FF6">
              <w:rPr>
                <w:color w:val="000000"/>
                <w:sz w:val="20"/>
                <w:szCs w:val="20"/>
                <w:lang w:eastAsia="ru-RU"/>
              </w:rPr>
              <w:t xml:space="preserve">Коммунальное обслуживание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color w:val="000000"/>
                <w:sz w:val="20"/>
                <w:szCs w:val="20"/>
                <w:lang w:eastAsia="ru-RU"/>
              </w:rPr>
              <w:t>(код 3.1)</w:t>
            </w:r>
          </w:p>
        </w:tc>
        <w:tc>
          <w:tcPr>
            <w:tcW w:w="789" w:type="pct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Объекты коммунальной инфраструктуры – КНС, ГРПШ</w:t>
            </w:r>
          </w:p>
          <w:p w:rsidR="00E52FF6" w:rsidRPr="00E52FF6" w:rsidRDefault="00E52FF6" w:rsidP="00E52FF6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отопительные котельные (в т. ч. пристраиваемые), жилищно-эксплуатационные и аварийно-диспетчерские службы и пр.</w:t>
            </w: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numPr>
                <w:ilvl w:val="0"/>
                <w:numId w:val="23"/>
              </w:numPr>
              <w:suppressAutoHyphens w:val="0"/>
              <w:snapToGrid w:val="0"/>
              <w:ind w:left="20" w:right="176" w:hanging="2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Этажность – не более 1 этажа.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Предельная высота зданий, строений, сооружений не подлежит установлению.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left="20" w:hanging="2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E52FF6">
              <w:rPr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E52FF6" w:rsidRPr="00E52FF6" w:rsidTr="00134E27">
        <w:trPr>
          <w:trHeight w:val="2343"/>
        </w:trPr>
        <w:tc>
          <w:tcPr>
            <w:tcW w:w="84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52FF6">
              <w:rPr>
                <w:color w:val="000000"/>
                <w:sz w:val="20"/>
                <w:szCs w:val="20"/>
                <w:lang w:eastAsia="ru-RU"/>
              </w:rPr>
              <w:t>Ведение огородничества (код13.1)</w:t>
            </w:r>
          </w:p>
        </w:tc>
        <w:tc>
          <w:tcPr>
            <w:tcW w:w="789" w:type="pct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Огороды без права возведения объектов капитального строительства</w:t>
            </w:r>
          </w:p>
        </w:tc>
        <w:tc>
          <w:tcPr>
            <w:tcW w:w="3368" w:type="pct"/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autoSpaceDE w:val="0"/>
              <w:snapToGrid w:val="0"/>
              <w:ind w:right="-82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1</w:t>
            </w:r>
            <w:r w:rsidRPr="00E52FF6">
              <w:rPr>
                <w:b/>
                <w:sz w:val="20"/>
                <w:szCs w:val="20"/>
                <w:lang w:eastAsia="ru-RU"/>
              </w:rPr>
              <w:t xml:space="preserve">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Минимальные размеры и площадь земельных участков не подлежат установлению.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Максимальная площадь- 400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 xml:space="preserve">. 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Максимальный размер не подлежит установлению 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E52FF6">
              <w:rPr>
                <w:sz w:val="20"/>
                <w:szCs w:val="20"/>
                <w:lang w:eastAsia="ru-RU"/>
              </w:rPr>
              <w:t>– не подлежат установлению. Без права возведения объектов капитального строительства.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Максимальная высота зданий, строений, сооружений – не подлежат установлению.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 xml:space="preserve">4) Максимальный процент застройки в границах земельного участка </w:t>
            </w:r>
            <w:r w:rsidRPr="00E52FF6">
              <w:rPr>
                <w:sz w:val="20"/>
                <w:szCs w:val="20"/>
                <w:lang w:eastAsia="ru-RU"/>
              </w:rPr>
              <w:lastRenderedPageBreak/>
              <w:t>– 0 %.</w:t>
            </w:r>
          </w:p>
          <w:p w:rsidR="00E52FF6" w:rsidRPr="00E52FF6" w:rsidRDefault="00E52FF6" w:rsidP="00E52FF6">
            <w:pPr>
              <w:snapToGrid w:val="0"/>
              <w:ind w:left="142" w:right="176"/>
              <w:contextualSpacing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</w:tbl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453"/>
        <w:jc w:val="both"/>
        <w:rPr>
          <w:sz w:val="18"/>
          <w:szCs w:val="18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453"/>
        <w:jc w:val="both"/>
        <w:rPr>
          <w:b/>
          <w:lang w:eastAsia="ru-RU"/>
        </w:rPr>
      </w:pPr>
      <w:r w:rsidRPr="00E52FF6">
        <w:rPr>
          <w:b/>
          <w:bCs/>
          <w:spacing w:val="-1"/>
          <w:lang w:eastAsia="ru-RU"/>
        </w:rPr>
        <w:t>Вспомогательные виды разрешенного использования земельных участков и объектов ка</w:t>
      </w:r>
      <w:r w:rsidRPr="00E52FF6">
        <w:rPr>
          <w:b/>
          <w:lang w:eastAsia="ru-RU"/>
        </w:rPr>
        <w:t>питального строительства:</w:t>
      </w:r>
    </w:p>
    <w:p w:rsidR="00E52FF6" w:rsidRPr="00E52FF6" w:rsidRDefault="00E52FF6" w:rsidP="00E52FF6">
      <w:pPr>
        <w:shd w:val="clear" w:color="auto" w:fill="FFFFFF"/>
        <w:tabs>
          <w:tab w:val="left" w:pos="9781"/>
        </w:tabs>
        <w:ind w:firstLine="453"/>
        <w:jc w:val="both"/>
        <w:rPr>
          <w:sz w:val="18"/>
          <w:szCs w:val="18"/>
          <w:lang w:eastAsia="ru-RU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1384"/>
        <w:gridCol w:w="1701"/>
        <w:gridCol w:w="6804"/>
      </w:tblGrid>
      <w:tr w:rsidR="00E52FF6" w:rsidRPr="00E52FF6" w:rsidTr="00134E27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</w:pPr>
            <w:r w:rsidRPr="00E52FF6"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</w:pPr>
            <w:r w:rsidRPr="00E52FF6">
              <w:rPr>
                <w:rFonts w:eastAsia="SimSun" w:cs="Mangal"/>
                <w:kern w:val="3"/>
                <w:sz w:val="18"/>
                <w:szCs w:val="18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E52FF6">
              <w:rPr>
                <w:rFonts w:eastAsia="Calibri"/>
                <w:spacing w:val="-1"/>
                <w:sz w:val="18"/>
                <w:szCs w:val="18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E52FF6" w:rsidRPr="00E52FF6" w:rsidTr="00134E27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suppressAutoHyphens w:val="0"/>
              <w:spacing w:before="100" w:beforeAutospacing="1" w:afterAutospacing="1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52FF6">
              <w:rPr>
                <w:bCs/>
                <w:color w:val="000000"/>
                <w:sz w:val="18"/>
                <w:szCs w:val="18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autoSpaceDE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pacing w:val="-1"/>
                <w:sz w:val="18"/>
                <w:szCs w:val="18"/>
                <w:lang w:eastAsia="ru-RU"/>
              </w:rPr>
              <w:t>Сады, огороды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autoSpaceDE w:val="0"/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1)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от стволов высокорослых деревьев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4 м</w:t>
              </w:r>
            </w:smartTag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.; средне рослых –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2 м</w:t>
              </w:r>
            </w:smartTag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.; от кустарника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1 м</w:t>
              </w:r>
            </w:smartTag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numPr>
                <w:ilvl w:val="0"/>
                <w:numId w:val="23"/>
              </w:numPr>
              <w:suppressAutoHyphens w:val="0"/>
              <w:autoSpaceDE w:val="0"/>
              <w:ind w:left="0" w:firstLine="358"/>
              <w:jc w:val="both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/>
                <w:sz w:val="18"/>
                <w:szCs w:val="18"/>
                <w:lang w:eastAsia="ru-RU"/>
              </w:rPr>
              <w:t>Максимальный процент застройки в границах земельного участка</w:t>
            </w:r>
            <w:r w:rsidRPr="00E52FF6">
              <w:rPr>
                <w:b/>
                <w:sz w:val="18"/>
                <w:szCs w:val="18"/>
                <w:lang w:eastAsia="ru-RU"/>
              </w:rPr>
              <w:t xml:space="preserve">: </w:t>
            </w:r>
            <w:r w:rsidRPr="00E52FF6">
              <w:rPr>
                <w:sz w:val="18"/>
                <w:szCs w:val="18"/>
                <w:lang w:eastAsia="ru-RU"/>
              </w:rPr>
              <w:t>не</w:t>
            </w: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более 80 % площади земельного участка.</w:t>
            </w:r>
          </w:p>
          <w:p w:rsidR="00E52FF6" w:rsidRPr="00E52FF6" w:rsidRDefault="00E52FF6" w:rsidP="00E52FF6">
            <w:pPr>
              <w:autoSpaceDE w:val="0"/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 xml:space="preserve">Иные предельные (минимальные и (или) максимальные размеры земельных участков, в том числе максимальная площадь, а так же </w:t>
            </w:r>
            <w:r w:rsidRPr="00E52FF6">
              <w:rPr>
                <w:rFonts w:eastAsia="Calibri"/>
                <w:sz w:val="18"/>
                <w:szCs w:val="18"/>
                <w:lang w:eastAsia="ru-RU"/>
              </w:rPr>
              <w:t>предельное количество этажей или предельная высота зданий, строений, сооружений</w:t>
            </w:r>
            <w:r w:rsidRPr="00E52FF6">
              <w:rPr>
                <w:bCs/>
                <w:sz w:val="18"/>
                <w:szCs w:val="18"/>
                <w:lang w:eastAsia="ru-RU"/>
              </w:rPr>
              <w:t xml:space="preserve"> не подлежат установлению.</w:t>
            </w:r>
            <w:proofErr w:type="gramEnd"/>
          </w:p>
        </w:tc>
      </w:tr>
      <w:tr w:rsidR="00E52FF6" w:rsidRPr="00E52FF6" w:rsidTr="00134E27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E52FF6">
              <w:rPr>
                <w:color w:val="000000"/>
                <w:sz w:val="18"/>
                <w:szCs w:val="18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Встроенный в жилой дом гараж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Не более чем на 2 легковые машины.</w:t>
            </w:r>
          </w:p>
        </w:tc>
      </w:tr>
      <w:tr w:rsidR="00E52FF6" w:rsidRPr="00E52FF6" w:rsidTr="00134E27">
        <w:trPr>
          <w:cantSplit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E52FF6">
              <w:rPr>
                <w:color w:val="000000"/>
                <w:sz w:val="18"/>
                <w:szCs w:val="18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6" w:rsidRPr="00E52FF6" w:rsidRDefault="00E52FF6" w:rsidP="00E52FF6">
            <w:pPr>
              <w:jc w:val="center"/>
              <w:rPr>
                <w:bCs/>
                <w:sz w:val="18"/>
                <w:szCs w:val="18"/>
                <w:lang w:val="x-none" w:eastAsia="zh-CN"/>
              </w:rPr>
            </w:pPr>
            <w:r w:rsidRPr="00E52FF6">
              <w:rPr>
                <w:rFonts w:eastAsia="Calibri"/>
                <w:bCs/>
                <w:sz w:val="18"/>
                <w:szCs w:val="18"/>
                <w:lang w:val="x-none" w:eastAsia="zh-CN"/>
              </w:rPr>
              <w:t>Отдельно стоящий гараж на земельном участке для строительства индивидуального жилого дома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F6" w:rsidRPr="00E52FF6" w:rsidRDefault="00E52FF6" w:rsidP="00E52FF6">
            <w:pPr>
              <w:numPr>
                <w:ilvl w:val="0"/>
                <w:numId w:val="22"/>
              </w:numPr>
              <w:suppressAutoHyphens w:val="0"/>
              <w:ind w:left="0" w:firstLine="358"/>
              <w:jc w:val="both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b/>
                <w:bCs/>
                <w:sz w:val="18"/>
                <w:szCs w:val="18"/>
                <w:lang w:val="x-none" w:eastAsia="zh-CN"/>
              </w:rPr>
              <w:t>Предельное количество этажей или предельная высота зданий, строений, сооружений</w:t>
            </w:r>
            <w:r w:rsidRPr="00E52FF6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ind w:firstLine="358"/>
              <w:jc w:val="both"/>
              <w:rPr>
                <w:rFonts w:eastAsia="Calibri"/>
                <w:bCs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z w:val="18"/>
                <w:szCs w:val="18"/>
                <w:lang w:eastAsia="ru-RU"/>
              </w:rPr>
              <w:t xml:space="preserve">Высота, в том числе с хозяйственным помещением на 2 этаже,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52FF6">
                <w:rPr>
                  <w:rFonts w:eastAsia="Calibri"/>
                  <w:bCs/>
                  <w:sz w:val="18"/>
                  <w:szCs w:val="18"/>
                  <w:lang w:eastAsia="ru-RU"/>
                </w:rPr>
                <w:t>4 м</w:t>
              </w:r>
            </w:smartTag>
            <w:r w:rsidRPr="00E52FF6">
              <w:rPr>
                <w:rFonts w:eastAsia="Calibri"/>
                <w:bCs/>
                <w:sz w:val="18"/>
                <w:szCs w:val="18"/>
                <w:lang w:eastAsia="ru-RU"/>
              </w:rPr>
              <w:t xml:space="preserve">., до конька скатной крыши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52FF6">
                <w:rPr>
                  <w:rFonts w:eastAsia="Calibri"/>
                  <w:bCs/>
                  <w:sz w:val="18"/>
                  <w:szCs w:val="18"/>
                  <w:lang w:eastAsia="ru-RU"/>
                </w:rPr>
                <w:t>6 м</w:t>
              </w:r>
            </w:smartTag>
            <w:r w:rsidRPr="00E52FF6">
              <w:rPr>
                <w:rFonts w:eastAsia="Calibri"/>
                <w:bCs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Не более чем на 2 легковые машины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E52FF6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3.Требования к ограждению земельных участков: 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2 м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</w:tc>
      </w:tr>
      <w:tr w:rsidR="00E52FF6" w:rsidRPr="00E52FF6" w:rsidTr="00134E27">
        <w:trPr>
          <w:cantSplit/>
          <w:trHeight w:val="5392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Строения для содержания домашних животных (коз, собак, кроликов, птицы и т.д.) на земельном участке для строительства индивидуального жилого дома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1) Предельное количество этажей или предельная высота зданий, строений, сооружений</w:t>
            </w: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Этажность - не более 1 этажа: </w:t>
            </w:r>
            <w:r w:rsidRPr="00E52FF6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ru-RU"/>
              </w:rPr>
              <w:t xml:space="preserve">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bCs/>
                  <w:color w:val="000000"/>
                  <w:spacing w:val="-1"/>
                  <w:sz w:val="18"/>
                  <w:szCs w:val="18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ru-RU"/>
              </w:rPr>
              <w:t xml:space="preserve">., до конька скатной крыши –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E52FF6">
                <w:rPr>
                  <w:rFonts w:eastAsia="Calibri"/>
                  <w:bCs/>
                  <w:color w:val="000000"/>
                  <w:spacing w:val="-1"/>
                  <w:sz w:val="18"/>
                  <w:szCs w:val="18"/>
                  <w:lang w:eastAsia="ru-RU"/>
                </w:rPr>
                <w:t>4,5 м</w:t>
              </w:r>
            </w:smartTag>
            <w:r w:rsidRPr="00E52FF6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Изолированный наружный вход, расположенный не ближе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7 м</w:t>
              </w:r>
            </w:smartTag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. от входа в дом.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максимальный процент застройки в границах земельного участка не подлежат установлению.</w:t>
            </w:r>
            <w:proofErr w:type="gramEnd"/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/>
                <w:sz w:val="18"/>
                <w:szCs w:val="18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E52FF6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3.Требования к ограждению земельных участков: </w:t>
            </w: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2 м</w:t>
              </w:r>
            </w:smartTag>
          </w:p>
        </w:tc>
      </w:tr>
      <w:tr w:rsidR="00E52FF6" w:rsidRPr="00E52FF6" w:rsidTr="00134E27">
        <w:trPr>
          <w:cantSplit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pacing w:val="-1"/>
                <w:sz w:val="18"/>
                <w:szCs w:val="18"/>
                <w:lang w:eastAsia="ru-RU"/>
              </w:rPr>
              <w:t xml:space="preserve">Индивидуальные бани </w:t>
            </w:r>
            <w:r w:rsidRPr="00E52FF6">
              <w:rPr>
                <w:rFonts w:eastAsia="Calibri"/>
                <w:sz w:val="18"/>
                <w:szCs w:val="18"/>
                <w:lang w:eastAsia="ru-RU"/>
              </w:rPr>
              <w:t>на земельном участке для строительства индивидуального жилого дома, блокированных и одноэтажных многоквартирных домов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1) Предельное количество этажей или предельная высота зданий, строений, сооружений</w:t>
            </w: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Этажность – не более 2 этажей: высота от уровня земли: до верха плоской крыши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6 м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; до конька скатной крыши – не более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7 м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ind w:firstLine="304"/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максимальный процент застройки в границах земельного участка не подлежат установлению.</w:t>
            </w:r>
            <w:proofErr w:type="gramEnd"/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/>
                <w:sz w:val="18"/>
                <w:szCs w:val="18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E52FF6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E52FF6" w:rsidRPr="00E52FF6" w:rsidRDefault="00E52FF6" w:rsidP="00E52FF6">
            <w:pPr>
              <w:snapToGrid w:val="0"/>
              <w:ind w:firstLine="358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3.Требования к ограждению земельных участков: 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2 м</w:t>
              </w:r>
            </w:smartTag>
          </w:p>
        </w:tc>
      </w:tr>
      <w:tr w:rsidR="00E52FF6" w:rsidRPr="00E52FF6" w:rsidTr="00134E27">
        <w:trPr>
          <w:cantSplit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254"/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E52FF6">
              <w:rPr>
                <w:color w:val="000000"/>
                <w:sz w:val="18"/>
                <w:szCs w:val="18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pacing w:val="-1"/>
                <w:sz w:val="18"/>
                <w:szCs w:val="18"/>
                <w:lang w:eastAsia="ru-RU"/>
              </w:rPr>
              <w:t>Хозяйственные постройки (</w:t>
            </w:r>
            <w:r w:rsidRPr="00E52FF6">
              <w:rPr>
                <w:rFonts w:eastAsia="Calibri"/>
                <w:sz w:val="18"/>
                <w:szCs w:val="18"/>
                <w:lang w:eastAsia="ru-RU"/>
              </w:rPr>
              <w:t>постройки для хранения инвентаря, топлива, кормов и других хозяйственных нужд) на земельном участке для строительства индивидуального жилого дома, блокированных и одноэтажных многоквартирных домов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1)Минимальные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pacing w:val="9"/>
                <w:sz w:val="18"/>
                <w:szCs w:val="18"/>
                <w:lang w:eastAsia="ru-RU"/>
              </w:rPr>
              <w:t xml:space="preserve">Вспомогательные строения, за исключением гаражей, размещать со стороны </w:t>
            </w:r>
            <w:r w:rsidRPr="00E52FF6">
              <w:rPr>
                <w:rFonts w:eastAsia="Calibri"/>
                <w:spacing w:val="-1"/>
                <w:sz w:val="18"/>
                <w:szCs w:val="18"/>
                <w:lang w:eastAsia="ru-RU"/>
              </w:rPr>
              <w:t>улицы не допускается.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E52FF6" w:rsidRPr="00E52FF6" w:rsidRDefault="00E52FF6" w:rsidP="00E52FF6">
            <w:pPr>
              <w:snapToGri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/>
                <w:sz w:val="18"/>
                <w:szCs w:val="18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1. В случае</w:t>
            </w:r>
            <w:proofErr w:type="gramStart"/>
            <w:r w:rsidRPr="00E52FF6">
              <w:rPr>
                <w:rFonts w:eastAsia="Calibri"/>
                <w:sz w:val="18"/>
                <w:szCs w:val="18"/>
                <w:lang w:eastAsia="ru-RU"/>
              </w:rPr>
              <w:t>,</w:t>
            </w:r>
            <w:proofErr w:type="gramEnd"/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если строение или сооружение вспомогательного использования размещено на расстоянии от 1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 от границы земельного участка, уклон крыши у такого строения (сооружения) должен быть направлен в противоположную сторону от границы соседнего земельного участка.</w:t>
            </w:r>
          </w:p>
          <w:p w:rsidR="00E52FF6" w:rsidRPr="00E52FF6" w:rsidRDefault="00E52FF6" w:rsidP="00E52FF6"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2. Размещение строений или сооружений вспомогательного использования вдоль границ смежного земельного участка на расстоянии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метров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, допускается не более чем на 50 % длины этой границы. </w:t>
            </w:r>
          </w:p>
          <w:p w:rsidR="00E52FF6" w:rsidRPr="00E52FF6" w:rsidRDefault="00E52FF6" w:rsidP="00E52FF6">
            <w:pPr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3.Требования к ограждению земельных участков: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snapToGrid w:val="0"/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высота ограждения должна быть 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2 м</w:t>
              </w:r>
            </w:smartTag>
          </w:p>
        </w:tc>
      </w:tr>
      <w:tr w:rsidR="00E52FF6" w:rsidRPr="00E52FF6" w:rsidTr="00134E27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254"/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pacing w:val="-2"/>
                <w:sz w:val="18"/>
                <w:szCs w:val="18"/>
                <w:lang w:eastAsia="ru-RU"/>
              </w:rPr>
              <w:t>Теплицы,  оранжереи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1) Предельное количество этажей или предельная высота зданий, строений, сооружений</w:t>
            </w: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Этажность – не более 1 этажа.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sz w:val="18"/>
                <w:szCs w:val="18"/>
                <w:lang w:eastAsia="ru-RU"/>
              </w:rPr>
              <w:t>Предельная высота зданий, строений, сооружений не подлежит установлению.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 xml:space="preserve"> 2)Минимальные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Расстояние до границы земельного участка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E52FF6" w:rsidRPr="00E52FF6" w:rsidTr="00134E27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pacing w:val="-1"/>
                <w:sz w:val="18"/>
                <w:szCs w:val="18"/>
                <w:lang w:eastAsia="ru-RU"/>
              </w:rPr>
              <w:t>Площадки для мусоросборников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/>
                <w:sz w:val="18"/>
                <w:szCs w:val="18"/>
                <w:lang w:eastAsia="ru-RU"/>
              </w:rPr>
            </w:pPr>
            <w:r w:rsidRPr="00E52FF6">
              <w:rPr>
                <w:b/>
                <w:sz w:val="18"/>
                <w:szCs w:val="18"/>
                <w:lang w:eastAsia="ru-RU"/>
              </w:rPr>
              <w:t>1)Минимальные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Расстояние до границы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bCs/>
                  <w:spacing w:val="-1"/>
                  <w:sz w:val="18"/>
                  <w:szCs w:val="18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b/>
                <w:bCs/>
                <w:spacing w:val="-1"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/>
                <w:bCs/>
                <w:spacing w:val="-1"/>
                <w:sz w:val="18"/>
                <w:szCs w:val="18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bCs/>
                <w:spacing w:val="-1"/>
                <w:sz w:val="18"/>
                <w:szCs w:val="18"/>
                <w:lang w:eastAsia="ru-RU"/>
              </w:rPr>
              <w:t>Наличие твердого покрытия.</w:t>
            </w:r>
          </w:p>
        </w:tc>
      </w:tr>
      <w:tr w:rsidR="00E52FF6" w:rsidRPr="00E52FF6" w:rsidTr="00134E27">
        <w:trPr>
          <w:cantSplit/>
          <w:trHeight w:val="1635"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pacing w:val="-1"/>
                <w:sz w:val="18"/>
                <w:szCs w:val="18"/>
                <w:lang w:eastAsia="ru-RU"/>
              </w:rPr>
              <w:t xml:space="preserve">Элементы </w:t>
            </w:r>
            <w:proofErr w:type="gramStart"/>
            <w:r w:rsidRPr="00E52FF6">
              <w:rPr>
                <w:rFonts w:eastAsia="Calibri"/>
                <w:spacing w:val="-1"/>
                <w:sz w:val="18"/>
                <w:szCs w:val="18"/>
                <w:lang w:eastAsia="ru-RU"/>
              </w:rPr>
              <w:t>благоустройства разрешенных видов использования объектов капитального строительства</w:t>
            </w:r>
            <w:proofErr w:type="gramEnd"/>
          </w:p>
        </w:tc>
        <w:tc>
          <w:tcPr>
            <w:tcW w:w="3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E52FF6" w:rsidRPr="00E52FF6" w:rsidTr="00134E27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Противопожарные водоемы, резервуары, гидранты</w:t>
            </w:r>
          </w:p>
        </w:tc>
        <w:tc>
          <w:tcPr>
            <w:tcW w:w="3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52FF6" w:rsidRPr="00E52FF6" w:rsidTr="00134E27">
        <w:trPr>
          <w:cantSplit/>
        </w:trPr>
        <w:tc>
          <w:tcPr>
            <w:tcW w:w="7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Открытая стоянка в составе земельного участка многоквартирного дома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В пределах земельных участков  многоквартирных жилых домов.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Только для легковых автомобилей.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 xml:space="preserve">Высота, в том числе с хозяйственным помещением на 2 этаже,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4 м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>., до конька скатной крыши-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52FF6">
                <w:rPr>
                  <w:rFonts w:eastAsia="Calibri"/>
                  <w:sz w:val="18"/>
                  <w:szCs w:val="18"/>
                  <w:lang w:eastAsia="ru-RU"/>
                </w:rPr>
                <w:t>6 м</w:t>
              </w:r>
            </w:smartTag>
            <w:r w:rsidRPr="00E52FF6">
              <w:rPr>
                <w:rFonts w:eastAsia="Calibri"/>
                <w:sz w:val="18"/>
                <w:szCs w:val="18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Наличие твердого покрытия.</w:t>
            </w:r>
          </w:p>
        </w:tc>
      </w:tr>
      <w:tr w:rsidR="00E52FF6" w:rsidRPr="00E52FF6" w:rsidTr="00134E27">
        <w:trPr>
          <w:cantSplit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18"/>
                <w:szCs w:val="18"/>
                <w:lang w:eastAsia="ru-RU"/>
              </w:rPr>
            </w:pPr>
            <w:r w:rsidRPr="00E52FF6">
              <w:rPr>
                <w:color w:val="000000"/>
                <w:sz w:val="18"/>
                <w:szCs w:val="18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52FF6">
              <w:rPr>
                <w:rFonts w:eastAsia="Calibri"/>
                <w:sz w:val="18"/>
                <w:szCs w:val="18"/>
                <w:lang w:eastAsia="ru-RU"/>
              </w:rPr>
              <w:t>Сети инженерно-технического обслуживания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E52FF6">
              <w:rPr>
                <w:bCs/>
                <w:sz w:val="18"/>
                <w:szCs w:val="18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</w:tbl>
    <w:p w:rsidR="00E52FF6" w:rsidRPr="00E52FF6" w:rsidRDefault="00E52FF6" w:rsidP="00E52FF6">
      <w:pPr>
        <w:shd w:val="clear" w:color="auto" w:fill="FFFFFF"/>
        <w:tabs>
          <w:tab w:val="left" w:pos="1254"/>
          <w:tab w:val="left" w:pos="2432"/>
        </w:tabs>
        <w:ind w:right="-82" w:firstLine="453"/>
        <w:jc w:val="both"/>
        <w:rPr>
          <w:rFonts w:eastAsia="Calibri"/>
          <w:spacing w:val="-1"/>
          <w:sz w:val="18"/>
          <w:szCs w:val="18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1254"/>
          <w:tab w:val="left" w:pos="2432"/>
        </w:tabs>
        <w:ind w:right="-82" w:firstLine="567"/>
        <w:jc w:val="both"/>
        <w:rPr>
          <w:lang w:eastAsia="ru-RU"/>
        </w:rPr>
      </w:pPr>
      <w:r w:rsidRPr="00E52FF6">
        <w:rPr>
          <w:rFonts w:eastAsia="Calibri"/>
          <w:spacing w:val="-1"/>
          <w:lang w:eastAsia="ru-RU"/>
        </w:rPr>
        <w:t>Не допускается размещение объектов, причиняющих существенное неудобство жителям, вред окружающей среде и санитарному благополучию</w:t>
      </w:r>
    </w:p>
    <w:p w:rsidR="00E52FF6" w:rsidRPr="00E52FF6" w:rsidRDefault="00E52FF6" w:rsidP="00E52FF6">
      <w:pPr>
        <w:shd w:val="clear" w:color="auto" w:fill="FFFFFF"/>
        <w:tabs>
          <w:tab w:val="left" w:pos="1368"/>
          <w:tab w:val="left" w:pos="9781"/>
        </w:tabs>
        <w:ind w:right="-82" w:firstLine="567"/>
        <w:jc w:val="both"/>
        <w:rPr>
          <w:lang w:eastAsia="ru-RU"/>
        </w:rPr>
      </w:pPr>
      <w:r w:rsidRPr="00E52FF6">
        <w:rPr>
          <w:lang w:eastAsia="ru-RU"/>
        </w:rPr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E52FF6" w:rsidRPr="00E52FF6" w:rsidRDefault="00E52FF6" w:rsidP="00E52FF6">
      <w:pPr>
        <w:shd w:val="clear" w:color="auto" w:fill="FFFFFF"/>
        <w:tabs>
          <w:tab w:val="left" w:pos="1368"/>
          <w:tab w:val="left" w:pos="9781"/>
        </w:tabs>
        <w:ind w:right="-82" w:firstLine="567"/>
        <w:jc w:val="both"/>
        <w:rPr>
          <w:b/>
          <w:lang w:eastAsia="ru-RU"/>
        </w:rPr>
      </w:pP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 xml:space="preserve"> </w:t>
      </w: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18"/>
          <w:szCs w:val="18"/>
          <w:lang w:eastAsia="ru-RU"/>
        </w:rPr>
      </w:pPr>
      <w:r w:rsidRPr="00E52FF6">
        <w:rPr>
          <w:b/>
          <w:sz w:val="28"/>
          <w:szCs w:val="28"/>
          <w:lang w:eastAsia="ru-RU"/>
        </w:rPr>
        <w:lastRenderedPageBreak/>
        <w:t xml:space="preserve">ОД-2 - </w:t>
      </w:r>
      <w:r w:rsidRPr="00E52FF6">
        <w:rPr>
          <w:b/>
          <w:sz w:val="28"/>
          <w:szCs w:val="28"/>
          <w:lang w:val="x-none" w:eastAsia="zh-CN"/>
        </w:rPr>
        <w:t>ЗОН</w:t>
      </w:r>
      <w:r w:rsidRPr="00E52FF6">
        <w:rPr>
          <w:b/>
          <w:sz w:val="28"/>
          <w:szCs w:val="28"/>
          <w:lang w:eastAsia="zh-CN"/>
        </w:rPr>
        <w:t>А</w:t>
      </w:r>
      <w:r w:rsidRPr="00E52FF6">
        <w:rPr>
          <w:b/>
          <w:sz w:val="28"/>
          <w:szCs w:val="28"/>
          <w:lang w:val="x-none" w:eastAsia="zh-CN"/>
        </w:rPr>
        <w:t xml:space="preserve"> ОБЪЕКТОВ ОБЩЕСТВЕННО-ДЕЛОВОГО НАЗНАЧЕНИЯ</w:t>
      </w:r>
      <w:r w:rsidRPr="00E52FF6">
        <w:rPr>
          <w:b/>
          <w:sz w:val="28"/>
          <w:szCs w:val="28"/>
          <w:lang w:eastAsia="zh-CN"/>
        </w:rPr>
        <w:t>.</w:t>
      </w:r>
    </w:p>
    <w:p w:rsidR="00E52FF6" w:rsidRPr="00E52FF6" w:rsidRDefault="00E52FF6" w:rsidP="00E52FF6">
      <w:pPr>
        <w:shd w:val="clear" w:color="auto" w:fill="FFFFFF"/>
        <w:tabs>
          <w:tab w:val="left" w:pos="3341"/>
          <w:tab w:val="left" w:pos="9638"/>
          <w:tab w:val="left" w:pos="9781"/>
        </w:tabs>
        <w:ind w:firstLine="709"/>
        <w:jc w:val="both"/>
        <w:rPr>
          <w:lang w:eastAsia="ru-RU"/>
        </w:rPr>
      </w:pPr>
      <w:r w:rsidRPr="00E52FF6">
        <w:rPr>
          <w:bCs/>
          <w:spacing w:val="7"/>
          <w:lang w:eastAsia="ru-RU"/>
        </w:rPr>
        <w:t xml:space="preserve">Зона предназначена для размещения и функционирования объектов образования, здравоохранения, физической культуры и спорта, </w:t>
      </w:r>
      <w:r w:rsidRPr="00E52FF6">
        <w:rPr>
          <w:bCs/>
          <w:spacing w:val="4"/>
          <w:lang w:eastAsia="ru-RU"/>
        </w:rPr>
        <w:t xml:space="preserve">культуры, торговли, </w:t>
      </w:r>
      <w:r w:rsidRPr="00E52FF6">
        <w:rPr>
          <w:bCs/>
          <w:spacing w:val="-1"/>
          <w:lang w:eastAsia="ru-RU"/>
        </w:rPr>
        <w:t xml:space="preserve">общественного питания, бытового обслуживания, иной коммерческой деятельности; </w:t>
      </w:r>
      <w:r w:rsidRPr="00E52FF6">
        <w:rPr>
          <w:bCs/>
          <w:spacing w:val="-3"/>
          <w:lang w:eastAsia="ru-RU"/>
        </w:rPr>
        <w:t xml:space="preserve">кредитно-финансовых </w:t>
      </w:r>
      <w:r w:rsidRPr="00E52FF6">
        <w:rPr>
          <w:bCs/>
          <w:spacing w:val="3"/>
          <w:lang w:eastAsia="ru-RU"/>
        </w:rPr>
        <w:t xml:space="preserve">учреждений; </w:t>
      </w:r>
      <w:r w:rsidRPr="00E52FF6">
        <w:rPr>
          <w:bCs/>
          <w:lang w:eastAsia="ru-RU"/>
        </w:rPr>
        <w:t xml:space="preserve">юридических и общественных организаций; объектов </w:t>
      </w:r>
      <w:r w:rsidRPr="00E52FF6">
        <w:rPr>
          <w:bCs/>
          <w:spacing w:val="4"/>
          <w:lang w:eastAsia="ru-RU"/>
        </w:rPr>
        <w:t>связи и отправления культа; зданий органов управления; реконструкции существующих и эксплуатируемых жилых домов</w:t>
      </w:r>
      <w:r w:rsidRPr="00E52FF6">
        <w:rPr>
          <w:bCs/>
          <w:spacing w:val="-1"/>
          <w:lang w:eastAsia="ru-RU"/>
        </w:rPr>
        <w:t xml:space="preserve">. </w:t>
      </w:r>
    </w:p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ind w:firstLine="709"/>
        <w:jc w:val="both"/>
        <w:rPr>
          <w:b/>
          <w:bCs/>
          <w:spacing w:val="-1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ind w:firstLine="709"/>
        <w:jc w:val="both"/>
        <w:rPr>
          <w:b/>
          <w:bCs/>
          <w:spacing w:val="-1"/>
          <w:lang w:eastAsia="ru-RU"/>
        </w:rPr>
      </w:pPr>
      <w:r w:rsidRPr="00E52FF6">
        <w:rPr>
          <w:b/>
          <w:bCs/>
          <w:spacing w:val="4"/>
          <w:lang w:eastAsia="ru-RU"/>
        </w:rPr>
        <w:t xml:space="preserve">Основные виды </w:t>
      </w:r>
      <w:r w:rsidRPr="00E52FF6">
        <w:rPr>
          <w:b/>
          <w:bCs/>
          <w:spacing w:val="-1"/>
          <w:lang w:eastAsia="ru-RU"/>
        </w:rPr>
        <w:t>разрешенного использования земельных участков и объектов капитального строительства:</w:t>
      </w:r>
    </w:p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ind w:firstLine="709"/>
        <w:jc w:val="both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8"/>
        <w:gridCol w:w="6629"/>
      </w:tblGrid>
      <w:tr w:rsidR="00E52FF6" w:rsidRPr="00E52FF6" w:rsidTr="00134E27">
        <w:trPr>
          <w:cantSplit/>
          <w:trHeight w:val="1128"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463" w:type="pct"/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E52FF6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E52FF6" w:rsidRPr="00E52FF6" w:rsidTr="00134E27">
        <w:trPr>
          <w:cantSplit/>
          <w:trHeight w:val="4341"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Гостиничное обслуживание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4.7)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Туристическое обслуживание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(код 5.2.1)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Гостиницы, дома приема гостей, центры обслуживания туристов</w:t>
            </w:r>
          </w:p>
        </w:tc>
        <w:tc>
          <w:tcPr>
            <w:tcW w:w="3463" w:type="pct"/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numPr>
                <w:ilvl w:val="0"/>
                <w:numId w:val="15"/>
              </w:numPr>
              <w:suppressAutoHyphens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4) Максимальный процент застройки в границах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2FF6" w:rsidRPr="00E52FF6" w:rsidTr="00134E27">
        <w:trPr>
          <w:cantSplit/>
          <w:trHeight w:val="4349"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lastRenderedPageBreak/>
              <w:t>Развлечения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4.8)</w:t>
            </w: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Танцзалы, дискотеки;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кинотеатры, видеосалоны,</w:t>
            </w:r>
          </w:p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театры-студии</w:t>
            </w:r>
          </w:p>
        </w:tc>
        <w:tc>
          <w:tcPr>
            <w:tcW w:w="3463" w:type="pct"/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 xml:space="preserve">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 xml:space="preserve">4) Максимальный процент застройки в границах земельного участка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>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2FF6" w:rsidRPr="00E52FF6" w:rsidTr="00134E27">
        <w:trPr>
          <w:cantSplit/>
          <w:trHeight w:val="4199"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1368"/>
                <w:tab w:val="left" w:pos="9781"/>
              </w:tabs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Магазины</w:t>
            </w:r>
          </w:p>
          <w:p w:rsidR="00E52FF6" w:rsidRPr="00E52FF6" w:rsidRDefault="00E52FF6" w:rsidP="00E52FF6">
            <w:pPr>
              <w:tabs>
                <w:tab w:val="left" w:pos="136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4.4)</w:t>
            </w: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Магазины, торговые центры, выставки товаров</w:t>
            </w:r>
          </w:p>
        </w:tc>
        <w:tc>
          <w:tcPr>
            <w:tcW w:w="3463" w:type="pct"/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предельное количество надземных этажей - 2 этажа.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 xml:space="preserve">4) Максимальный процент застройки в границах земельного участка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>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2FF6" w:rsidRPr="00E52FF6" w:rsidTr="00134E27">
        <w:trPr>
          <w:cantSplit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lastRenderedPageBreak/>
              <w:t>Общественное питание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4.6)</w:t>
            </w: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Рестораны, бары, предприятия общественного питания, включая кафе, закусочные, столовые.</w:t>
            </w:r>
          </w:p>
        </w:tc>
        <w:tc>
          <w:tcPr>
            <w:tcW w:w="3463" w:type="pct"/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Минимальные размеры земельного участка 15м.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4) Максимальный процент застройки в границах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E52FF6" w:rsidRPr="00E52FF6" w:rsidTr="00134E27">
        <w:trPr>
          <w:cantSplit/>
          <w:trHeight w:val="4483"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Бытовое обслуживание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3.3)</w:t>
            </w: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Пошивочные ателье, ремонтные мастерские бытовой техники, парикмахерские и </w:t>
            </w: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иные объекты обслуживания, приемные пункты прачечных и химчисток, прачечные самообслуживания</w:t>
            </w:r>
          </w:p>
        </w:tc>
        <w:tc>
          <w:tcPr>
            <w:tcW w:w="3463" w:type="pct"/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4) Максимальный процент застройки в границах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 xml:space="preserve">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2FF6" w:rsidRPr="00E52FF6" w:rsidTr="00134E27">
        <w:trPr>
          <w:cantSplit/>
          <w:trHeight w:val="4908"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lastRenderedPageBreak/>
              <w:t>Социальное обслуживание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3.2)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Общественное управление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3.8)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Предпринимательство (код 4.0)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Обеспечение научной деятельности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3.9)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Офисы, конторы различных организаций, фирм, компаний, здания органов управления, издательства и редакционные офисы;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банки, отделения банков, </w:t>
            </w: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 xml:space="preserve">суды, нотариальные конторы и иные юридические учреждения,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>рекламные агентства,</w:t>
            </w: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 xml:space="preserve"> отделения</w:t>
            </w:r>
          </w:p>
          <w:p w:rsidR="00E52FF6" w:rsidRPr="00E52FF6" w:rsidRDefault="00E52FF6" w:rsidP="00E52FF6">
            <w:pPr>
              <w:autoSpaceDE w:val="0"/>
              <w:ind w:firstLine="358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 xml:space="preserve">полиции, участковые пункты полиции,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почтовые отделения, телефонные и телеграфные станции, </w:t>
            </w: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проектные и конструкторские бюро</w:t>
            </w:r>
          </w:p>
        </w:tc>
        <w:tc>
          <w:tcPr>
            <w:tcW w:w="3463" w:type="pct"/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 xml:space="preserve"> зданий, строений, сооружений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4) Максимальный процент застройки в границах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Примечание: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Допускается размещение в помещениях на 1 этажах жилых, административных или многоцелевых зданий</w:t>
            </w:r>
          </w:p>
        </w:tc>
      </w:tr>
      <w:tr w:rsidR="00E52FF6" w:rsidRPr="00E52FF6" w:rsidTr="00134E27">
        <w:trPr>
          <w:cantSplit/>
        </w:trPr>
        <w:tc>
          <w:tcPr>
            <w:tcW w:w="723" w:type="pct"/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Рынки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4.3)</w:t>
            </w:r>
          </w:p>
        </w:tc>
        <w:tc>
          <w:tcPr>
            <w:tcW w:w="814" w:type="pct"/>
            <w:vAlign w:val="center"/>
          </w:tcPr>
          <w:p w:rsidR="00E52FF6" w:rsidRPr="00E52FF6" w:rsidRDefault="00E52FF6" w:rsidP="00E52FF6">
            <w:pPr>
              <w:suppressAutoHyphens w:val="0"/>
              <w:ind w:hanging="6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Ярмарка, рынок</w:t>
            </w:r>
          </w:p>
        </w:tc>
        <w:tc>
          <w:tcPr>
            <w:tcW w:w="3463" w:type="pct"/>
            <w:shd w:val="clear" w:color="auto" w:fill="auto"/>
          </w:tcPr>
          <w:p w:rsidR="00E52FF6" w:rsidRPr="00E52FF6" w:rsidRDefault="00E52FF6" w:rsidP="00E52FF6">
            <w:pPr>
              <w:suppressAutoHyphens w:val="0"/>
              <w:ind w:firstLine="358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 xml:space="preserve">1) Предельные размеры земельных участков, в том числе 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их площадь: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-минимальный размер земельного участка –20 м.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-минимальная площадь земельного участка –400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-максимальная площадь земельного участка –10000 </w:t>
            </w:r>
            <w:proofErr w:type="spellStart"/>
            <w:r w:rsidRPr="00E52FF6">
              <w:rPr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-со стороны красной линии улиц –5 м,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-от красной линии однополосных проездов –3 м,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-от границы земельного участка –3 м.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Расстояние до жилых домов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50 метров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Наличие твердого покрытия.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сооружений: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 xml:space="preserve">Количество этажей – не более 3 этажей (включая </w:t>
            </w:r>
            <w:proofErr w:type="gramStart"/>
            <w:r w:rsidRPr="00E52FF6">
              <w:rPr>
                <w:sz w:val="20"/>
                <w:szCs w:val="20"/>
                <w:lang w:eastAsia="ru-RU"/>
              </w:rPr>
              <w:t>подземный</w:t>
            </w:r>
            <w:proofErr w:type="gramEnd"/>
            <w:r w:rsidRPr="00E52FF6">
              <w:rPr>
                <w:sz w:val="20"/>
                <w:szCs w:val="20"/>
                <w:lang w:eastAsia="ru-RU"/>
              </w:rPr>
              <w:t xml:space="preserve">, подвальный, цокольный, технический, мансардный). 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участка:-</w:t>
            </w:r>
            <w:r w:rsidRPr="00E52FF6">
              <w:rPr>
                <w:sz w:val="20"/>
                <w:szCs w:val="20"/>
                <w:lang w:eastAsia="ru-RU"/>
              </w:rPr>
              <w:t>60%.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5) Иные показатели: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-не подлежат установлению</w:t>
            </w:r>
          </w:p>
        </w:tc>
      </w:tr>
    </w:tbl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jc w:val="both"/>
        <w:rPr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ind w:firstLine="360"/>
        <w:jc w:val="both"/>
        <w:rPr>
          <w:b/>
          <w:bCs/>
          <w:spacing w:val="1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ind w:firstLine="360"/>
        <w:jc w:val="both"/>
        <w:rPr>
          <w:lang w:eastAsia="ru-RU"/>
        </w:rPr>
      </w:pPr>
      <w:r w:rsidRPr="00E52FF6">
        <w:rPr>
          <w:b/>
          <w:bCs/>
          <w:spacing w:val="1"/>
          <w:lang w:eastAsia="ru-RU"/>
        </w:rPr>
        <w:lastRenderedPageBreak/>
        <w:t xml:space="preserve">Условно разрешенные виды использования </w:t>
      </w:r>
      <w:r w:rsidRPr="00E52FF6">
        <w:rPr>
          <w:b/>
          <w:bCs/>
          <w:spacing w:val="-1"/>
          <w:lang w:eastAsia="ru-RU"/>
        </w:rPr>
        <w:t>земельных участков и объектов капитального строительства:</w:t>
      </w:r>
    </w:p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ind w:firstLine="360"/>
        <w:jc w:val="both"/>
        <w:rPr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94"/>
        <w:gridCol w:w="1815"/>
        <w:gridCol w:w="6062"/>
      </w:tblGrid>
      <w:tr w:rsidR="00E52FF6" w:rsidRPr="00E52FF6" w:rsidTr="00134E27">
        <w:trPr>
          <w:cantSplit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E52FF6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E52FF6" w:rsidRPr="00E52FF6" w:rsidTr="00134E27">
        <w:trPr>
          <w:cantSplit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Гостиничное обслуживание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rFonts w:eastAsia="Calibri"/>
                <w:spacing w:val="-1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(код 4.7)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Туристическое обслуживание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(код 5.2.1)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1"/>
                <w:sz w:val="20"/>
                <w:szCs w:val="20"/>
                <w:lang w:eastAsia="ru-RU"/>
              </w:rPr>
              <w:t>Гостиницы, дома приема гостей, центры обслуживания туристов</w:t>
            </w:r>
          </w:p>
        </w:tc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numPr>
                <w:ilvl w:val="0"/>
                <w:numId w:val="15"/>
              </w:numPr>
              <w:suppressAutoHyphens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4) Максимальный процент застройки в границах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2FF6" w:rsidRPr="00E52FF6" w:rsidTr="00134E27">
        <w:trPr>
          <w:cantSplit/>
          <w:trHeight w:val="41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rFonts w:eastAsia="Calibri"/>
                <w:spacing w:val="-4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4"/>
                <w:sz w:val="20"/>
                <w:szCs w:val="20"/>
                <w:lang w:eastAsia="ru-RU"/>
              </w:rPr>
              <w:t>Бытовое обслуживание</w:t>
            </w:r>
          </w:p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4"/>
                <w:sz w:val="20"/>
                <w:szCs w:val="20"/>
                <w:lang w:eastAsia="ru-RU"/>
              </w:rPr>
              <w:t>(код 3.3) (в редакции от 29.04.2021 решение № 46-298)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autoSpaceDE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4"/>
                <w:sz w:val="20"/>
                <w:szCs w:val="20"/>
                <w:lang w:eastAsia="ru-RU"/>
              </w:rPr>
              <w:t xml:space="preserve">Бани общественные, </w:t>
            </w:r>
            <w:r w:rsidRPr="00E52FF6">
              <w:rPr>
                <w:rFonts w:eastAsia="Calibri"/>
                <w:spacing w:val="-2"/>
                <w:sz w:val="20"/>
                <w:szCs w:val="20"/>
                <w:lang w:eastAsia="ru-RU"/>
              </w:rPr>
              <w:t>прачечные</w:t>
            </w:r>
          </w:p>
        </w:tc>
        <w:tc>
          <w:tcPr>
            <w:tcW w:w="31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- 1500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-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0,4 га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Минимальные размеры земельного участка 15м.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красной линии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2FF6" w:rsidRPr="00E52FF6" w:rsidRDefault="00E52FF6" w:rsidP="00E52FF6">
            <w:pPr>
              <w:autoSpaceDE w:val="0"/>
              <w:contextualSpacing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4)Максимальный процент застройки в границах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- 50%.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bCs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</w:p>
        </w:tc>
      </w:tr>
      <w:tr w:rsidR="00E52FF6" w:rsidRPr="00E52FF6" w:rsidTr="00134E27">
        <w:trPr>
          <w:cantSplit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1368"/>
                <w:tab w:val="left" w:pos="9781"/>
              </w:tabs>
              <w:jc w:val="center"/>
              <w:rPr>
                <w:rFonts w:eastAsia="Calibri"/>
                <w:spacing w:val="-2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2"/>
                <w:sz w:val="20"/>
                <w:szCs w:val="20"/>
                <w:lang w:eastAsia="ru-RU"/>
              </w:rPr>
              <w:lastRenderedPageBreak/>
              <w:t>Коммунальное обслуживание</w:t>
            </w:r>
          </w:p>
          <w:p w:rsidR="00E52FF6" w:rsidRPr="00E52FF6" w:rsidRDefault="00E52FF6" w:rsidP="00E52FF6">
            <w:pPr>
              <w:tabs>
                <w:tab w:val="left" w:pos="136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2"/>
                <w:sz w:val="20"/>
                <w:szCs w:val="20"/>
                <w:lang w:eastAsia="ru-RU"/>
              </w:rPr>
              <w:t>(код 3.1)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pacing w:val="-2"/>
                <w:sz w:val="20"/>
                <w:szCs w:val="20"/>
                <w:lang w:eastAsia="ru-RU"/>
              </w:rPr>
              <w:t>Пожарные депо</w:t>
            </w:r>
          </w:p>
        </w:tc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Предельное количество этажей или предельная высота зданий, строений, сооружений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Этажность – не более 2 этажей;</w:t>
            </w:r>
          </w:p>
          <w:p w:rsidR="00E52FF6" w:rsidRPr="00E52FF6" w:rsidRDefault="00E52FF6" w:rsidP="00E52FF6">
            <w:pPr>
              <w:tabs>
                <w:tab w:val="left" w:pos="9781"/>
              </w:tabs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Предельная высота зданий, строений, сооружений  не подлежит установлению.</w:t>
            </w:r>
          </w:p>
          <w:p w:rsidR="00E52FF6" w:rsidRPr="00E52FF6" w:rsidRDefault="00E52FF6" w:rsidP="00E52FF6">
            <w:pPr>
              <w:tabs>
                <w:tab w:val="left" w:pos="1368"/>
                <w:tab w:val="left" w:pos="9781"/>
              </w:tabs>
              <w:contextualSpacing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2)Максимальный процент застройки в границах земельного участка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– 60%.</w:t>
            </w:r>
          </w:p>
          <w:p w:rsidR="00E52FF6" w:rsidRPr="00E52FF6" w:rsidRDefault="00E52FF6" w:rsidP="00E52FF6">
            <w:pPr>
              <w:suppressAutoHyphens w:val="0"/>
              <w:contextualSpacing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52FF6">
              <w:rPr>
                <w:b/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  <w:proofErr w:type="gramEnd"/>
          </w:p>
        </w:tc>
      </w:tr>
      <w:tr w:rsidR="00E52FF6" w:rsidRPr="00E52FF6" w:rsidTr="00134E27">
        <w:trPr>
          <w:cantSplit/>
          <w:trHeight w:val="4409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Объекты придорожного сервиса </w:t>
            </w:r>
          </w:p>
          <w:p w:rsidR="00E52FF6" w:rsidRPr="00E52FF6" w:rsidRDefault="00E52FF6" w:rsidP="00E52FF6">
            <w:pPr>
              <w:tabs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(код 4.9.1)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sz w:val="20"/>
                <w:szCs w:val="20"/>
                <w:lang w:eastAsia="ru-RU"/>
              </w:rPr>
              <w:t>Объекты придорожного сервиса</w:t>
            </w:r>
          </w:p>
        </w:tc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1) Предельные размеры земельных участков, в том числе их площадь: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Минимальная площадь земельного участка - 500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Максимальная площадь земельного участка — 5000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proofErr w:type="gramStart"/>
            <w:r w:rsidRPr="00E52FF6">
              <w:rPr>
                <w:rFonts w:eastAsia="Calibri"/>
                <w:sz w:val="20"/>
                <w:szCs w:val="20"/>
                <w:lang w:eastAsia="ru-RU"/>
              </w:rPr>
              <w:t>..</w:t>
            </w:r>
            <w:proofErr w:type="gramEnd"/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Минимальные размеры земельного участка 15м. </w:t>
            </w:r>
          </w:p>
          <w:p w:rsidR="00E52FF6" w:rsidRPr="00E52FF6" w:rsidRDefault="00E52FF6" w:rsidP="00E52FF6">
            <w:pPr>
              <w:widowControl w:val="0"/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5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- со стороны красной линии односторонних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52FF6">
                <w:rPr>
                  <w:rFonts w:eastAsia="Calibri"/>
                  <w:sz w:val="20"/>
                  <w:szCs w:val="20"/>
                  <w:lang w:eastAsia="ru-RU"/>
                </w:rPr>
                <w:t>3 м</w:t>
              </w:r>
            </w:smartTag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застройки.</w:t>
            </w:r>
          </w:p>
          <w:p w:rsidR="00E52FF6" w:rsidRPr="00E52FF6" w:rsidRDefault="00E52FF6" w:rsidP="00E52FF6">
            <w:pPr>
              <w:autoSpaceDE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E52FF6">
              <w:rPr>
                <w:b/>
                <w:sz w:val="20"/>
                <w:szCs w:val="20"/>
                <w:lang w:eastAsia="ru-RU"/>
              </w:rPr>
              <w:t>3) Предельное количество этажей или предельная высота зданий, строений, сооружений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Общая площадь здания не более 600 </w:t>
            </w:r>
            <w:proofErr w:type="spellStart"/>
            <w:r w:rsidRPr="00E52FF6">
              <w:rPr>
                <w:rFonts w:eastAsia="Calibri"/>
                <w:sz w:val="20"/>
                <w:szCs w:val="20"/>
                <w:lang w:eastAsia="ru-RU"/>
              </w:rPr>
              <w:t>кв.м</w:t>
            </w:r>
            <w:proofErr w:type="spellEnd"/>
            <w:r w:rsidRPr="00E52FF6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Максимальное количество надземных этажей - 2 этажа.</w:t>
            </w:r>
          </w:p>
          <w:p w:rsidR="00E52FF6" w:rsidRPr="00E52FF6" w:rsidRDefault="00E52FF6" w:rsidP="00E52FF6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 xml:space="preserve">4) Максимальный процент застройки в границах земельного участка 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>— 50%.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b/>
                <w:sz w:val="20"/>
                <w:szCs w:val="20"/>
                <w:lang w:eastAsia="ru-RU"/>
              </w:rPr>
              <w:t>5)Норма расчета автостоянок</w:t>
            </w:r>
            <w:r w:rsidRPr="00E52FF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Размещение автостоянок всех видов в границах земельного участка данного объекта.</w:t>
            </w:r>
            <w:r w:rsidRPr="00E52FF6">
              <w:rPr>
                <w:sz w:val="20"/>
                <w:szCs w:val="20"/>
                <w:lang w:eastAsia="ru-RU"/>
              </w:rPr>
              <w:t xml:space="preserve"> </w:t>
            </w:r>
          </w:p>
          <w:p w:rsidR="00E52FF6" w:rsidRPr="00E52FF6" w:rsidRDefault="00E52FF6" w:rsidP="00E52FF6">
            <w:pPr>
              <w:tabs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jc w:val="both"/>
        <w:rPr>
          <w:b/>
          <w:bCs/>
          <w:spacing w:val="-1"/>
          <w:sz w:val="18"/>
          <w:szCs w:val="18"/>
          <w:lang w:eastAsia="ru-RU"/>
        </w:rPr>
      </w:pPr>
    </w:p>
    <w:p w:rsidR="00E52FF6" w:rsidRPr="00E52FF6" w:rsidRDefault="00E52FF6" w:rsidP="00E52FF6">
      <w:pPr>
        <w:shd w:val="clear" w:color="auto" w:fill="FFFFFF"/>
        <w:tabs>
          <w:tab w:val="left" w:pos="9638"/>
          <w:tab w:val="left" w:pos="9781"/>
        </w:tabs>
        <w:ind w:firstLine="360"/>
        <w:jc w:val="both"/>
        <w:rPr>
          <w:b/>
          <w:bCs/>
          <w:spacing w:val="-1"/>
          <w:lang w:eastAsia="ru-RU"/>
        </w:rPr>
      </w:pPr>
      <w:r w:rsidRPr="00E52FF6">
        <w:rPr>
          <w:b/>
          <w:bCs/>
          <w:spacing w:val="-1"/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54"/>
        <w:gridCol w:w="1857"/>
        <w:gridCol w:w="6060"/>
      </w:tblGrid>
      <w:tr w:rsidR="00E52FF6" w:rsidRPr="00E52FF6" w:rsidTr="00134E27">
        <w:trPr>
          <w:cantSplit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земельного участка, код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widowControl w:val="0"/>
              <w:autoSpaceDN w:val="0"/>
              <w:contextualSpacing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E52FF6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Виды разрешенного использования объекта капитального строительства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widowControl w:val="0"/>
              <w:tabs>
                <w:tab w:val="left" w:pos="1254"/>
                <w:tab w:val="left" w:pos="2432"/>
              </w:tabs>
              <w:autoSpaceDE w:val="0"/>
              <w:ind w:left="80" w:right="42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E52FF6">
              <w:rPr>
                <w:rFonts w:eastAsia="Calibri"/>
                <w:spacing w:val="-1"/>
                <w:sz w:val="20"/>
                <w:szCs w:val="20"/>
                <w:lang w:eastAsia="zh-CN"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</w:tr>
      <w:tr w:rsidR="00E52FF6" w:rsidRPr="00E52FF6" w:rsidTr="00134E27">
        <w:trPr>
          <w:cantSplit/>
        </w:trPr>
        <w:tc>
          <w:tcPr>
            <w:tcW w:w="8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center"/>
              <w:rPr>
                <w:sz w:val="20"/>
                <w:szCs w:val="20"/>
                <w:lang w:eastAsia="ru-RU"/>
              </w:rPr>
            </w:pPr>
            <w:r w:rsidRPr="00E52FF6">
              <w:rPr>
                <w:color w:val="000000"/>
                <w:sz w:val="20"/>
                <w:szCs w:val="20"/>
                <w:lang w:eastAsia="ru-RU"/>
              </w:rPr>
              <w:t>В соответствии с основными и условно разрешенными видами использования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Хозяйственные постройки</w:t>
            </w:r>
          </w:p>
        </w:tc>
        <w:tc>
          <w:tcPr>
            <w:tcW w:w="3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52FF6">
              <w:rPr>
                <w:bCs/>
                <w:sz w:val="20"/>
                <w:szCs w:val="20"/>
                <w:lang w:eastAsia="ru-RU"/>
              </w:rPr>
              <w:t>Предельные (минимальные и (или) максимальные размеры земельных участков, в том числе максимальная площадь, а также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предельное количество этажей или предельная высота зданий, строений, сооружений, максимальный процент застройки в границах земельного участка не подлежат установлению.</w:t>
            </w:r>
            <w:proofErr w:type="gramEnd"/>
          </w:p>
        </w:tc>
      </w:tr>
      <w:tr w:rsidR="00E52FF6" w:rsidRPr="00E52FF6" w:rsidTr="004E13CA">
        <w:trPr>
          <w:cantSplit/>
          <w:trHeight w:val="1364"/>
        </w:trPr>
        <w:tc>
          <w:tcPr>
            <w:tcW w:w="86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52FF6">
              <w:rPr>
                <w:rFonts w:eastAsia="Calibri"/>
                <w:sz w:val="20"/>
                <w:szCs w:val="20"/>
                <w:lang w:eastAsia="ru-RU"/>
              </w:rPr>
              <w:t>Противопожарные водоемы, резервуары, гидранты</w:t>
            </w:r>
          </w:p>
        </w:tc>
        <w:tc>
          <w:tcPr>
            <w:tcW w:w="31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52FF6" w:rsidRPr="00E52FF6" w:rsidTr="00134E27">
        <w:trPr>
          <w:cantSplit/>
          <w:trHeight w:val="832"/>
        </w:trPr>
        <w:tc>
          <w:tcPr>
            <w:tcW w:w="8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shd w:val="clear" w:color="auto" w:fill="FFFFFF"/>
              <w:tabs>
                <w:tab w:val="left" w:pos="1311"/>
                <w:tab w:val="left" w:pos="9638"/>
                <w:tab w:val="left" w:pos="9781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FF6" w:rsidRPr="00E52FF6" w:rsidRDefault="00E52FF6" w:rsidP="00E52FF6">
            <w:pPr>
              <w:tabs>
                <w:tab w:val="left" w:pos="9781"/>
              </w:tabs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61C5">
              <w:rPr>
                <w:rFonts w:eastAsia="Calibri"/>
                <w:sz w:val="20"/>
                <w:szCs w:val="20"/>
                <w:lang w:eastAsia="ru-RU"/>
              </w:rPr>
              <w:t xml:space="preserve">Летнее </w:t>
            </w:r>
            <w:proofErr w:type="spellStart"/>
            <w:r w:rsidRPr="004A61C5">
              <w:rPr>
                <w:rFonts w:eastAsia="Calibri"/>
                <w:sz w:val="20"/>
                <w:szCs w:val="20"/>
                <w:lang w:eastAsia="ru-RU"/>
              </w:rPr>
              <w:t>кафе</w:t>
            </w:r>
            <w:proofErr w:type="gramStart"/>
            <w:r w:rsidRPr="004A61C5">
              <w:rPr>
                <w:rFonts w:eastAsia="Calibri"/>
                <w:sz w:val="20"/>
                <w:szCs w:val="20"/>
                <w:lang w:eastAsia="ru-RU"/>
              </w:rPr>
              <w:t>,т</w:t>
            </w:r>
            <w:proofErr w:type="gramEnd"/>
            <w:r w:rsidRPr="004A61C5">
              <w:rPr>
                <w:rFonts w:eastAsia="Calibri"/>
                <w:sz w:val="20"/>
                <w:szCs w:val="20"/>
                <w:lang w:eastAsia="ru-RU"/>
              </w:rPr>
              <w:t>ерасса</w:t>
            </w:r>
            <w:proofErr w:type="spellEnd"/>
            <w:r w:rsidRPr="004A61C5">
              <w:rPr>
                <w:rFonts w:eastAsia="Calibri"/>
                <w:sz w:val="20"/>
                <w:szCs w:val="20"/>
                <w:lang w:eastAsia="ru-RU"/>
              </w:rPr>
              <w:t>, теневой навес, площадка для отдыха</w:t>
            </w:r>
          </w:p>
        </w:tc>
        <w:tc>
          <w:tcPr>
            <w:tcW w:w="31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FF6" w:rsidRPr="00E52FF6" w:rsidRDefault="00E52FF6" w:rsidP="00E52FF6">
            <w:pPr>
              <w:tabs>
                <w:tab w:val="left" w:pos="9781"/>
              </w:tabs>
              <w:ind w:firstLine="358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E52FF6" w:rsidRPr="00E52FF6" w:rsidRDefault="00E52FF6" w:rsidP="00E52FF6">
      <w:pPr>
        <w:shd w:val="clear" w:color="auto" w:fill="FFFFFF"/>
        <w:tabs>
          <w:tab w:val="left" w:pos="1368"/>
          <w:tab w:val="left" w:pos="9781"/>
        </w:tabs>
        <w:ind w:firstLine="709"/>
        <w:jc w:val="both"/>
        <w:rPr>
          <w:bCs/>
          <w:sz w:val="18"/>
          <w:szCs w:val="18"/>
          <w:u w:val="single"/>
          <w:lang w:eastAsia="ru-RU"/>
        </w:rPr>
      </w:pPr>
    </w:p>
    <w:p w:rsidR="00E52FF6" w:rsidRPr="00E52FF6" w:rsidRDefault="00E52FF6" w:rsidP="004E13C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>2. Опубликовать настоящее постановление в официальном издании органов местного самоуправления «Информационный бюллетень» на официальном сайте администрации сельского поселения в сети «Интернет»,</w:t>
      </w:r>
      <w:r w:rsidRPr="00E52FF6">
        <w:rPr>
          <w:lang w:eastAsia="ru-RU"/>
        </w:rPr>
        <w:t xml:space="preserve"> </w:t>
      </w:r>
      <w:r w:rsidRPr="00E52FF6">
        <w:rPr>
          <w:sz w:val="28"/>
          <w:szCs w:val="28"/>
          <w:lang w:eastAsia="ru-RU"/>
        </w:rPr>
        <w:t>и в федеральной государственной информационной системе территориального планирования.</w:t>
      </w:r>
    </w:p>
    <w:p w:rsidR="00E52FF6" w:rsidRPr="00E52FF6" w:rsidRDefault="00E52FF6" w:rsidP="004E13C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 xml:space="preserve">3. </w:t>
      </w:r>
      <w:proofErr w:type="gramStart"/>
      <w:r w:rsidRPr="00E52FF6">
        <w:rPr>
          <w:sz w:val="28"/>
          <w:szCs w:val="28"/>
          <w:lang w:eastAsia="ru-RU"/>
        </w:rPr>
        <w:t>Контроль за</w:t>
      </w:r>
      <w:proofErr w:type="gramEnd"/>
      <w:r w:rsidRPr="00E52FF6">
        <w:rPr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E52FF6">
        <w:rPr>
          <w:sz w:val="28"/>
          <w:szCs w:val="28"/>
          <w:lang w:eastAsia="ru-RU"/>
        </w:rPr>
        <w:t>Машковцева</w:t>
      </w:r>
      <w:proofErr w:type="spellEnd"/>
      <w:r w:rsidRPr="00E52FF6">
        <w:rPr>
          <w:sz w:val="28"/>
          <w:szCs w:val="28"/>
          <w:lang w:eastAsia="ru-RU"/>
        </w:rPr>
        <w:t xml:space="preserve"> И.В.</w:t>
      </w:r>
    </w:p>
    <w:p w:rsidR="00E52FF6" w:rsidRDefault="00E52FF6" w:rsidP="004E13CA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4E13CA" w:rsidRDefault="004E13CA" w:rsidP="004E13CA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4E13CA" w:rsidRPr="00E52FF6" w:rsidRDefault="004E13CA" w:rsidP="004E13CA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E52FF6" w:rsidRPr="00E52FF6" w:rsidRDefault="00E52FF6" w:rsidP="004E13C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>Глава администрации</w:t>
      </w:r>
    </w:p>
    <w:p w:rsidR="00E52FF6" w:rsidRPr="00E52FF6" w:rsidRDefault="00E52FF6" w:rsidP="004E13CA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52FF6">
        <w:rPr>
          <w:sz w:val="28"/>
          <w:szCs w:val="28"/>
          <w:lang w:eastAsia="ru-RU"/>
        </w:rPr>
        <w:t>Бобинского  сельского поселения                                    С.А. Житников</w:t>
      </w:r>
    </w:p>
    <w:p w:rsidR="00E52FF6" w:rsidRPr="00E52FF6" w:rsidRDefault="00E52FF6" w:rsidP="004E13CA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u w:val="single"/>
          <w:lang w:eastAsia="ru-RU"/>
        </w:rPr>
      </w:pPr>
    </w:p>
    <w:p w:rsidR="00E52FF6" w:rsidRPr="00E52FF6" w:rsidRDefault="00E52FF6" w:rsidP="00E52FF6">
      <w:p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701676" w:rsidRPr="00701676" w:rsidRDefault="00A31DED" w:rsidP="00701676">
      <w:pPr>
        <w:tabs>
          <w:tab w:val="left" w:pos="720"/>
          <w:tab w:val="left" w:pos="1260"/>
          <w:tab w:val="left" w:pos="2340"/>
        </w:tabs>
        <w:ind w:left="-284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bookmarkStart w:id="1" w:name="OLE_LINK1"/>
      <w:bookmarkStart w:id="2" w:name="OLE_LINK2"/>
      <w:r w:rsidR="00701676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0B2D50CB" wp14:editId="64814433">
            <wp:extent cx="59563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76" w:rsidRPr="00701676" w:rsidRDefault="00701676" w:rsidP="00701676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  <w:rPr>
          <w:b/>
          <w:sz w:val="28"/>
          <w:szCs w:val="28"/>
          <w:lang w:eastAsia="ru-RU"/>
        </w:rPr>
      </w:pPr>
    </w:p>
    <w:p w:rsidR="00701676" w:rsidRPr="00701676" w:rsidRDefault="00701676" w:rsidP="00701676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  <w:rPr>
          <w:b/>
          <w:sz w:val="28"/>
          <w:szCs w:val="28"/>
          <w:lang w:eastAsia="ru-RU"/>
        </w:rPr>
      </w:pPr>
      <w:r w:rsidRPr="00701676">
        <w:rPr>
          <w:b/>
          <w:sz w:val="28"/>
          <w:szCs w:val="28"/>
          <w:lang w:eastAsia="ru-RU"/>
        </w:rPr>
        <w:t>АДМИНИСТРАЦИЯ БОБИНСКОГО СЕЛЬСКОГО ПОСЕЛЕНИЯ</w:t>
      </w:r>
    </w:p>
    <w:p w:rsidR="00701676" w:rsidRPr="00701676" w:rsidRDefault="00701676" w:rsidP="00701676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  <w:r w:rsidRPr="00701676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701676" w:rsidRPr="00701676" w:rsidRDefault="00701676" w:rsidP="00701676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ind w:left="-284"/>
        <w:jc w:val="center"/>
        <w:rPr>
          <w:b/>
          <w:sz w:val="28"/>
          <w:szCs w:val="28"/>
          <w:lang w:eastAsia="ru-RU"/>
        </w:rPr>
      </w:pPr>
      <w:r w:rsidRPr="00701676">
        <w:rPr>
          <w:b/>
          <w:sz w:val="28"/>
          <w:szCs w:val="28"/>
          <w:lang w:eastAsia="ru-RU"/>
        </w:rPr>
        <w:t>ПОСТАНОВЛЕНИЕ</w:t>
      </w:r>
    </w:p>
    <w:p w:rsidR="00701676" w:rsidRPr="00701676" w:rsidRDefault="00701676" w:rsidP="00701676">
      <w:pPr>
        <w:suppressAutoHyphens w:val="0"/>
        <w:ind w:left="-284"/>
        <w:jc w:val="center"/>
        <w:rPr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ind w:left="4248" w:hanging="4532"/>
        <w:jc w:val="center"/>
        <w:rPr>
          <w:b/>
          <w:sz w:val="28"/>
          <w:szCs w:val="28"/>
          <w:lang w:eastAsia="ru-RU"/>
        </w:rPr>
      </w:pPr>
      <w:r w:rsidRPr="00701676">
        <w:rPr>
          <w:sz w:val="28"/>
          <w:szCs w:val="28"/>
          <w:u w:val="single"/>
          <w:lang w:eastAsia="ru-RU"/>
        </w:rPr>
        <w:t>24.01.2024</w:t>
      </w:r>
      <w:r w:rsidRPr="00701676"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701676">
        <w:rPr>
          <w:sz w:val="28"/>
          <w:szCs w:val="28"/>
          <w:u w:val="single"/>
          <w:lang w:eastAsia="ru-RU"/>
        </w:rPr>
        <w:t>№ 18</w:t>
      </w:r>
    </w:p>
    <w:p w:rsidR="00701676" w:rsidRPr="00701676" w:rsidRDefault="00701676" w:rsidP="00701676">
      <w:pPr>
        <w:suppressAutoHyphens w:val="0"/>
        <w:ind w:left="-284"/>
        <w:jc w:val="center"/>
        <w:rPr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jc w:val="center"/>
        <w:rPr>
          <w:b/>
          <w:lang w:eastAsia="ru-RU"/>
        </w:rPr>
      </w:pPr>
      <w:r w:rsidRPr="00701676">
        <w:rPr>
          <w:sz w:val="28"/>
          <w:szCs w:val="28"/>
          <w:lang w:eastAsia="ru-RU"/>
        </w:rPr>
        <w:t>с. Бобино</w:t>
      </w:r>
    </w:p>
    <w:p w:rsidR="00701676" w:rsidRPr="00701676" w:rsidRDefault="00701676" w:rsidP="00701676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701676">
        <w:rPr>
          <w:b/>
          <w:sz w:val="28"/>
          <w:szCs w:val="28"/>
          <w:lang w:eastAsia="ru-RU"/>
        </w:rPr>
        <w:t xml:space="preserve">О разработке проекта  межевания  в границах кадастрового квартала 43:30:380702, расположенного в д. </w:t>
      </w:r>
      <w:proofErr w:type="gramStart"/>
      <w:r w:rsidRPr="00701676">
        <w:rPr>
          <w:b/>
          <w:sz w:val="28"/>
          <w:szCs w:val="28"/>
          <w:lang w:eastAsia="ru-RU"/>
        </w:rPr>
        <w:t>Митино</w:t>
      </w:r>
      <w:proofErr w:type="gramEnd"/>
      <w:r w:rsidRPr="00701676">
        <w:rPr>
          <w:b/>
          <w:sz w:val="28"/>
          <w:szCs w:val="28"/>
          <w:lang w:eastAsia="ru-RU"/>
        </w:rPr>
        <w:t xml:space="preserve"> Бобинского сельского поселения</w:t>
      </w:r>
    </w:p>
    <w:p w:rsidR="00701676" w:rsidRPr="00701676" w:rsidRDefault="00701676" w:rsidP="00701676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701676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701676" w:rsidRPr="00701676" w:rsidRDefault="00701676" w:rsidP="00701676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01676">
        <w:rPr>
          <w:sz w:val="28"/>
          <w:szCs w:val="28"/>
          <w:lang w:eastAsia="ru-RU"/>
        </w:rPr>
        <w:t xml:space="preserve">В соответствии с п. 20 ст. 14 ч.1 Федерального закона от 06.10.2003 № 131- ФЗ «Об общих принципах организации местного самоуправления в Российской Федерации», с п.3 ч.1 ст.8, со ст.42,43,45,46 Градостроительного Кодекса РФ от 29.12.2004, со ст. 24 Правил землепользования и застройки Бобинского сельского поселения, </w:t>
      </w:r>
      <w:r w:rsidRPr="00701676">
        <w:rPr>
          <w:iCs/>
          <w:color w:val="000000"/>
          <w:sz w:val="28"/>
          <w:szCs w:val="28"/>
          <w:lang w:eastAsia="ru-RU"/>
        </w:rPr>
        <w:t xml:space="preserve">утвержденные постановлением </w:t>
      </w:r>
      <w:r w:rsidRPr="00701676">
        <w:rPr>
          <w:sz w:val="28"/>
          <w:szCs w:val="28"/>
          <w:lang w:eastAsia="ru-RU"/>
        </w:rPr>
        <w:t>администрации Бобинского сельского поселения Слободского района Кировской области от</w:t>
      </w:r>
      <w:proofErr w:type="gramEnd"/>
      <w:r w:rsidRPr="00701676">
        <w:rPr>
          <w:sz w:val="28"/>
          <w:szCs w:val="28"/>
          <w:lang w:eastAsia="ru-RU"/>
        </w:rPr>
        <w:t xml:space="preserve"> </w:t>
      </w:r>
      <w:proofErr w:type="gramStart"/>
      <w:r w:rsidRPr="00701676">
        <w:rPr>
          <w:sz w:val="28"/>
          <w:szCs w:val="28"/>
          <w:lang w:eastAsia="ru-RU"/>
        </w:rPr>
        <w:t>25.06.2021 №141</w:t>
      </w:r>
      <w:r w:rsidRPr="00701676">
        <w:rPr>
          <w:iCs/>
          <w:color w:val="000000"/>
          <w:sz w:val="28"/>
          <w:szCs w:val="28"/>
          <w:lang w:eastAsia="ru-RU"/>
        </w:rPr>
        <w:t xml:space="preserve"> года</w:t>
      </w:r>
      <w:r w:rsidRPr="00701676">
        <w:rPr>
          <w:sz w:val="28"/>
          <w:szCs w:val="28"/>
          <w:lang w:eastAsia="ru-RU"/>
        </w:rPr>
        <w:t>, в соответствии с решением Бобинской сельской Думы Слободского района Кировской области второго созыва от 26.05.2011 № 47/284 «Утверждение генерального плана Бобинского сельского поселения Слободского района Кировской области» с изменениями решением Бобинской сельской Думы от 23.11.2023 №18/69 «О внесении изменений в Генеральный план муниципального образования Бобинское сельское поселение Слободского района Кировской области», соглашением с администрацией Слободского района</w:t>
      </w:r>
      <w:proofErr w:type="gramEnd"/>
      <w:r w:rsidRPr="00701676">
        <w:rPr>
          <w:sz w:val="28"/>
          <w:szCs w:val="28"/>
          <w:lang w:eastAsia="ru-RU"/>
        </w:rPr>
        <w:t xml:space="preserve"> о разграничении отдельных полномочий по решению вопросов местного значения в сфере градостроительной деятельности от 30.12.2013 № 26, на основании заявления АО «Санаторий Митино», администрация Бобинского сельского поселения ПОСТАНОВЛЯЕТ: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 xml:space="preserve">1. Разработать проект межевания территории д. </w:t>
      </w:r>
      <w:proofErr w:type="gramStart"/>
      <w:r w:rsidRPr="00701676">
        <w:rPr>
          <w:sz w:val="28"/>
          <w:szCs w:val="28"/>
          <w:lang w:eastAsia="ru-RU"/>
        </w:rPr>
        <w:t>Митино</w:t>
      </w:r>
      <w:proofErr w:type="gramEnd"/>
      <w:r w:rsidRPr="00701676">
        <w:rPr>
          <w:sz w:val="28"/>
          <w:szCs w:val="28"/>
          <w:lang w:eastAsia="ru-RU"/>
        </w:rPr>
        <w:t xml:space="preserve"> в границах кадастрового квартала 43:30:380702(согласно прилагаемой схемы), ориентировочная площадь проектирования 0,45 га., расположенного в Бобинском сельском поселении Слободского района Кировской области (далее - Проект), с целью установления «красных линий» земель общего пользования и дальнейшего межевания земельного участка общего пользования.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lastRenderedPageBreak/>
        <w:t>1.2. Рекомендовать обеспечить в Проекте: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>- безопасность и благоприятные условия жизнедеятельности человека;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>- отсутствие негативного воздействия на окружающую среду;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 xml:space="preserve">- вероятность риска и нанесения вероятного вреда при возможной аварии на </w:t>
      </w:r>
      <w:proofErr w:type="spellStart"/>
      <w:r w:rsidRPr="00701676">
        <w:rPr>
          <w:sz w:val="28"/>
          <w:szCs w:val="28"/>
          <w:lang w:eastAsia="ru-RU"/>
        </w:rPr>
        <w:t>Митинском</w:t>
      </w:r>
      <w:proofErr w:type="spellEnd"/>
      <w:r w:rsidRPr="00701676">
        <w:rPr>
          <w:sz w:val="28"/>
          <w:szCs w:val="28"/>
          <w:lang w:eastAsia="ru-RU"/>
        </w:rPr>
        <w:t xml:space="preserve"> ГТС;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>- охрану и рациональное использование природных ресурсов при осуществлении градостроительной деятельности;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 xml:space="preserve">1.3. После проведения работ предоставить Проект межевания территории в границах кадастрового квартала 43:30:380702 для организации Публичных слушаний в соответствии действующим законодательством. 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>2. 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разместить на официальном сайте Администрации Бобинского сельского поселения (</w:t>
      </w:r>
      <w:proofErr w:type="spellStart"/>
      <w:r w:rsidRPr="00701676">
        <w:rPr>
          <w:sz w:val="28"/>
          <w:szCs w:val="28"/>
          <w:lang w:val="en-US" w:eastAsia="ru-RU"/>
        </w:rPr>
        <w:t>bobino</w:t>
      </w:r>
      <w:proofErr w:type="spellEnd"/>
      <w:r w:rsidRPr="00701676">
        <w:rPr>
          <w:sz w:val="28"/>
          <w:szCs w:val="28"/>
          <w:lang w:eastAsia="ru-RU"/>
        </w:rPr>
        <w:t>.</w:t>
      </w:r>
      <w:proofErr w:type="spellStart"/>
      <w:r w:rsidRPr="00701676">
        <w:rPr>
          <w:sz w:val="28"/>
          <w:szCs w:val="28"/>
          <w:lang w:val="en-US" w:eastAsia="ru-RU"/>
        </w:rPr>
        <w:t>gosuslugi</w:t>
      </w:r>
      <w:proofErr w:type="spellEnd"/>
      <w:r w:rsidRPr="00701676">
        <w:rPr>
          <w:sz w:val="28"/>
          <w:szCs w:val="28"/>
          <w:lang w:eastAsia="ru-RU"/>
        </w:rPr>
        <w:t>.</w:t>
      </w:r>
      <w:proofErr w:type="spellStart"/>
      <w:r w:rsidRPr="00701676">
        <w:rPr>
          <w:sz w:val="28"/>
          <w:szCs w:val="28"/>
          <w:lang w:val="en-US" w:eastAsia="ru-RU"/>
        </w:rPr>
        <w:t>ru</w:t>
      </w:r>
      <w:proofErr w:type="spellEnd"/>
      <w:r w:rsidRPr="00701676">
        <w:rPr>
          <w:sz w:val="28"/>
          <w:szCs w:val="28"/>
          <w:lang w:eastAsia="ru-RU"/>
        </w:rPr>
        <w:t>).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>3. Настоящее постановление вступает в силу с момента его опубликования.</w:t>
      </w: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701676" w:rsidRPr="00701676" w:rsidRDefault="00701676" w:rsidP="00701676">
      <w:pPr>
        <w:suppressAutoHyphens w:val="0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 xml:space="preserve">Глава администрации </w:t>
      </w:r>
    </w:p>
    <w:p w:rsidR="00701676" w:rsidRPr="00701676" w:rsidRDefault="00701676" w:rsidP="00701676">
      <w:pPr>
        <w:suppressAutoHyphens w:val="0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 xml:space="preserve">Бобинского сельского поселения </w:t>
      </w:r>
      <w:r w:rsidRPr="00701676">
        <w:rPr>
          <w:sz w:val="28"/>
          <w:szCs w:val="28"/>
          <w:lang w:eastAsia="ru-RU"/>
        </w:rPr>
        <w:tab/>
      </w:r>
      <w:bookmarkEnd w:id="1"/>
      <w:bookmarkEnd w:id="2"/>
      <w:r w:rsidRPr="00701676">
        <w:rPr>
          <w:sz w:val="28"/>
          <w:szCs w:val="28"/>
          <w:lang w:eastAsia="ru-RU"/>
        </w:rPr>
        <w:tab/>
      </w:r>
      <w:r w:rsidRPr="00701676">
        <w:rPr>
          <w:sz w:val="28"/>
          <w:szCs w:val="28"/>
          <w:lang w:eastAsia="ru-RU"/>
        </w:rPr>
        <w:tab/>
      </w:r>
      <w:r w:rsidRPr="00701676">
        <w:rPr>
          <w:sz w:val="28"/>
          <w:szCs w:val="28"/>
          <w:lang w:eastAsia="ru-RU"/>
        </w:rPr>
        <w:tab/>
        <w:t xml:space="preserve">  </w:t>
      </w:r>
      <w:r w:rsidRPr="00701676">
        <w:rPr>
          <w:sz w:val="28"/>
          <w:szCs w:val="28"/>
          <w:lang w:eastAsia="ru-RU"/>
        </w:rPr>
        <w:tab/>
      </w:r>
      <w:r w:rsidRPr="00701676">
        <w:rPr>
          <w:sz w:val="28"/>
          <w:szCs w:val="28"/>
          <w:lang w:eastAsia="ru-RU"/>
        </w:rPr>
        <w:tab/>
        <w:t>С.А. Житников</w:t>
      </w:r>
    </w:p>
    <w:p w:rsidR="00701676" w:rsidRPr="00701676" w:rsidRDefault="00701676" w:rsidP="00701676">
      <w:pPr>
        <w:suppressAutoHyphens w:val="0"/>
        <w:jc w:val="both"/>
        <w:rPr>
          <w:sz w:val="28"/>
          <w:szCs w:val="28"/>
          <w:lang w:eastAsia="ru-RU"/>
        </w:rPr>
      </w:pPr>
      <w:r w:rsidRPr="00701676">
        <w:rPr>
          <w:sz w:val="28"/>
          <w:szCs w:val="28"/>
          <w:lang w:eastAsia="ru-RU"/>
        </w:rPr>
        <w:t xml:space="preserve"> _______________________________________________________________</w:t>
      </w:r>
    </w:p>
    <w:p w:rsidR="00701676" w:rsidRPr="00701676" w:rsidRDefault="00701676" w:rsidP="00701676">
      <w:pPr>
        <w:suppressAutoHyphens w:val="0"/>
        <w:jc w:val="both"/>
        <w:rPr>
          <w:lang w:eastAsia="ru-RU"/>
        </w:rPr>
      </w:pPr>
      <w:r w:rsidRPr="00701676">
        <w:rPr>
          <w:lang w:eastAsia="ru-RU"/>
        </w:rPr>
        <w:t>ПОДГОТОВЛЕНО:</w:t>
      </w:r>
    </w:p>
    <w:p w:rsidR="00701676" w:rsidRPr="00701676" w:rsidRDefault="00701676" w:rsidP="00701676">
      <w:pPr>
        <w:suppressAutoHyphens w:val="0"/>
        <w:rPr>
          <w:lang w:eastAsia="ru-RU"/>
        </w:rPr>
      </w:pPr>
      <w:r w:rsidRPr="00701676">
        <w:rPr>
          <w:lang w:eastAsia="ru-RU"/>
        </w:rPr>
        <w:t xml:space="preserve">Ведущий специалист                                                                       И.В. </w:t>
      </w:r>
      <w:proofErr w:type="spellStart"/>
      <w:r w:rsidRPr="00701676">
        <w:rPr>
          <w:lang w:eastAsia="ru-RU"/>
        </w:rPr>
        <w:t>Машковцев</w:t>
      </w:r>
      <w:proofErr w:type="spellEnd"/>
    </w:p>
    <w:p w:rsidR="00701676" w:rsidRPr="00701676" w:rsidRDefault="00701676" w:rsidP="00701676">
      <w:pPr>
        <w:suppressAutoHyphens w:val="0"/>
        <w:rPr>
          <w:lang w:eastAsia="ru-RU"/>
        </w:rPr>
      </w:pPr>
      <w:r w:rsidRPr="00701676">
        <w:rPr>
          <w:lang w:eastAsia="ru-RU"/>
        </w:rPr>
        <w:t xml:space="preserve">Разослать:  В дело-2, АО «Санаторий Митино»-1, Отдел градостроительства и землеустройств-1, ООО «МК «Азимут»-1, Информационный бюллетень-1, Всего:6 экз.        </w:t>
      </w:r>
    </w:p>
    <w:p w:rsidR="002E05C3" w:rsidRDefault="002E05C3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E05C3" w:rsidRPr="002E05C3" w:rsidRDefault="002E05C3" w:rsidP="002E05C3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noProof/>
          <w:kern w:val="1"/>
          <w:sz w:val="28"/>
          <w:szCs w:val="28"/>
          <w:lang w:eastAsia="ru-RU"/>
        </w:rPr>
        <w:lastRenderedPageBreak/>
        <w:drawing>
          <wp:inline distT="0" distB="0" distL="0" distR="0">
            <wp:extent cx="554355" cy="7270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C3" w:rsidRPr="002E05C3" w:rsidRDefault="002E05C3" w:rsidP="002E05C3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E05C3" w:rsidRPr="002E05C3" w:rsidRDefault="002E05C3" w:rsidP="002E05C3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2E05C3">
        <w:rPr>
          <w:rFonts w:eastAsia="SimSun"/>
          <w:b/>
          <w:kern w:val="1"/>
          <w:sz w:val="28"/>
          <w:szCs w:val="28"/>
          <w:lang w:eastAsia="hi-IN" w:bidi="hi-IN"/>
        </w:rPr>
        <w:t>АДМИНИСТРАЦИЯ БОБИНСКОГО СЕЛЬСКОГО ПОСЕЛЕНИЯ</w:t>
      </w:r>
    </w:p>
    <w:p w:rsidR="002E05C3" w:rsidRPr="002E05C3" w:rsidRDefault="002E05C3" w:rsidP="002E05C3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2E05C3">
        <w:rPr>
          <w:rFonts w:eastAsia="SimSun"/>
          <w:b/>
          <w:kern w:val="1"/>
          <w:sz w:val="28"/>
          <w:szCs w:val="28"/>
          <w:lang w:eastAsia="hi-IN" w:bidi="hi-IN"/>
        </w:rPr>
        <w:t>СЛОБОДСКОГО РАЙОНА КИРОВСКОЙ ОБЛАСТИ</w:t>
      </w:r>
    </w:p>
    <w:p w:rsidR="002E05C3" w:rsidRPr="002E05C3" w:rsidRDefault="002E05C3" w:rsidP="002E05C3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E05C3" w:rsidRPr="002E05C3" w:rsidRDefault="002E05C3" w:rsidP="002E05C3">
      <w:pPr>
        <w:widowControl w:val="0"/>
        <w:spacing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2E05C3">
        <w:rPr>
          <w:rFonts w:eastAsia="SimSun"/>
          <w:b/>
          <w:kern w:val="1"/>
          <w:sz w:val="28"/>
          <w:szCs w:val="28"/>
          <w:lang w:eastAsia="hi-IN" w:bidi="hi-IN"/>
        </w:rPr>
        <w:t>ПОСТАНОВЛЕНИЕ</w:t>
      </w:r>
    </w:p>
    <w:p w:rsidR="002E05C3" w:rsidRPr="002E05C3" w:rsidRDefault="002E05C3" w:rsidP="002E05C3">
      <w:pPr>
        <w:widowControl w:val="0"/>
        <w:rPr>
          <w:rFonts w:eastAsia="SimSun"/>
          <w:kern w:val="1"/>
          <w:u w:val="single"/>
          <w:lang w:eastAsia="hi-IN" w:bidi="hi-IN"/>
        </w:rPr>
      </w:pPr>
      <w:r w:rsidRPr="002E05C3">
        <w:rPr>
          <w:rFonts w:eastAsia="SimSun"/>
          <w:kern w:val="1"/>
          <w:u w:val="single"/>
          <w:lang w:eastAsia="hi-IN" w:bidi="hi-IN"/>
        </w:rPr>
        <w:t>29.12.2023</w:t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  <w:t xml:space="preserve"> </w:t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  <w:t>№</w:t>
      </w:r>
      <w:r w:rsidRPr="002E05C3">
        <w:rPr>
          <w:rFonts w:eastAsia="SimSun"/>
          <w:kern w:val="1"/>
          <w:u w:val="single"/>
          <w:lang w:eastAsia="hi-IN" w:bidi="hi-IN"/>
        </w:rPr>
        <w:t xml:space="preserve"> 361</w:t>
      </w:r>
    </w:p>
    <w:p w:rsidR="002E05C3" w:rsidRPr="002E05C3" w:rsidRDefault="002E05C3" w:rsidP="002E05C3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2E05C3">
        <w:rPr>
          <w:rFonts w:eastAsia="SimSun"/>
          <w:kern w:val="1"/>
          <w:lang w:eastAsia="hi-IN" w:bidi="hi-IN"/>
        </w:rPr>
        <w:t>с.Бобино</w:t>
      </w:r>
    </w:p>
    <w:p w:rsidR="002E05C3" w:rsidRPr="002E05C3" w:rsidRDefault="002E05C3" w:rsidP="002E05C3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2E05C3" w:rsidRPr="002E05C3" w:rsidRDefault="002E05C3" w:rsidP="002E05C3">
      <w:pPr>
        <w:widowControl w:val="0"/>
        <w:ind w:firstLine="567"/>
        <w:jc w:val="center"/>
        <w:rPr>
          <w:rFonts w:eastAsia="SimSun"/>
          <w:b/>
          <w:kern w:val="1"/>
          <w:lang w:eastAsia="hi-IN" w:bidi="hi-IN"/>
        </w:rPr>
      </w:pPr>
      <w:r w:rsidRPr="002E05C3">
        <w:rPr>
          <w:rFonts w:eastAsia="SimSun"/>
          <w:b/>
          <w:kern w:val="1"/>
          <w:lang w:eastAsia="hi-IN" w:bidi="hi-IN"/>
        </w:rPr>
        <w:t xml:space="preserve"> Об утверждении документации по проекту планировки, совмещённого с проектом межевания территории в границах земельных участков с кадастровым номером 43:30:380812:1903 и земель квартала 43:30:380812, расположенных в д. Б. Раскопины Бобинского сельского поселения Слободского района Кировской области</w:t>
      </w:r>
    </w:p>
    <w:p w:rsidR="002E05C3" w:rsidRPr="002E05C3" w:rsidRDefault="002E05C3" w:rsidP="002E05C3">
      <w:pPr>
        <w:widowControl w:val="0"/>
        <w:ind w:firstLine="567"/>
        <w:jc w:val="center"/>
        <w:rPr>
          <w:rFonts w:eastAsia="SimSun"/>
          <w:b/>
          <w:kern w:val="1"/>
          <w:lang w:eastAsia="hi-IN" w:bidi="hi-IN"/>
        </w:rPr>
      </w:pPr>
    </w:p>
    <w:p w:rsidR="002E05C3" w:rsidRPr="002E05C3" w:rsidRDefault="002E05C3" w:rsidP="002E0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2E05C3">
        <w:rPr>
          <w:rFonts w:eastAsia="SimSun"/>
          <w:kern w:val="1"/>
          <w:szCs w:val="28"/>
          <w:lang w:eastAsia="hi-IN" w:bidi="hi-IN"/>
        </w:rPr>
        <w:t xml:space="preserve"> </w:t>
      </w:r>
      <w:proofErr w:type="gramStart"/>
      <w:r w:rsidRPr="002E05C3">
        <w:rPr>
          <w:rFonts w:eastAsia="SimSun"/>
          <w:kern w:val="1"/>
          <w:sz w:val="26"/>
          <w:szCs w:val="26"/>
          <w:lang w:eastAsia="hi-IN" w:bidi="hi-IN"/>
        </w:rPr>
        <w:t>В соответствии с федеральным законом от 06.10.2003 № 131-РФ «Об общих принципах организации местного самоуправления в Российской Федерации», п.п.3.1 п. 3 ст. 28 Градостроительного кодекса РФ, ст.32 Устава поселения</w:t>
      </w:r>
      <w:r w:rsidRPr="002E05C3">
        <w:rPr>
          <w:rFonts w:eastAsia="SimSun" w:cs="Mangal"/>
          <w:kern w:val="1"/>
          <w:sz w:val="26"/>
          <w:szCs w:val="26"/>
          <w:lang w:eastAsia="hi-IN" w:bidi="hi-IN"/>
        </w:rPr>
        <w:t>,</w:t>
      </w:r>
      <w:r w:rsidRPr="002E05C3">
        <w:rPr>
          <w:rFonts w:eastAsia="SimSun"/>
          <w:kern w:val="1"/>
          <w:sz w:val="26"/>
          <w:szCs w:val="26"/>
          <w:lang w:eastAsia="hi-IN" w:bidi="hi-IN"/>
        </w:rPr>
        <w:t xml:space="preserve"> </w:t>
      </w:r>
      <w:r w:rsidRPr="002E05C3">
        <w:rPr>
          <w:rFonts w:eastAsia="SimSun"/>
          <w:bCs/>
          <w:kern w:val="1"/>
          <w:sz w:val="26"/>
          <w:szCs w:val="26"/>
          <w:lang w:eastAsia="hi-IN" w:bidi="hi-IN"/>
        </w:rPr>
        <w:t>договора о комплексном развитии территории по инициативе правообладателей земельных участков (в части кадастрового квартала 43:30:380812) от 09.10.2023 №49/2023,</w:t>
      </w:r>
      <w:r w:rsidRPr="002E05C3">
        <w:rPr>
          <w:rFonts w:eastAsia="SimSun"/>
          <w:kern w:val="1"/>
          <w:sz w:val="26"/>
          <w:szCs w:val="26"/>
          <w:lang w:eastAsia="hi-IN" w:bidi="hi-IN"/>
        </w:rPr>
        <w:t xml:space="preserve"> администрация Бобинского сельского поселения ПОСТАНОВЛЯЕТ:</w:t>
      </w:r>
      <w:proofErr w:type="gramEnd"/>
    </w:p>
    <w:p w:rsidR="002E05C3" w:rsidRPr="002E05C3" w:rsidRDefault="002E05C3" w:rsidP="002E0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SimSun"/>
          <w:kern w:val="1"/>
          <w:szCs w:val="28"/>
          <w:lang w:eastAsia="hi-IN" w:bidi="hi-IN"/>
        </w:rPr>
      </w:pPr>
      <w:r w:rsidRPr="002E05C3">
        <w:rPr>
          <w:rFonts w:eastAsia="SimSun"/>
          <w:kern w:val="1"/>
          <w:szCs w:val="28"/>
          <w:lang w:eastAsia="hi-IN" w:bidi="hi-IN"/>
        </w:rPr>
        <w:t xml:space="preserve">1. Утвердить проект планировки д. Большие Раскопины Бобинского сельского поселения, Слободского района в границах земельных участков </w:t>
      </w:r>
      <w:r w:rsidRPr="002E05C3">
        <w:rPr>
          <w:rFonts w:eastAsia="SimSun"/>
          <w:kern w:val="1"/>
          <w:lang w:eastAsia="hi-IN" w:bidi="hi-IN"/>
        </w:rPr>
        <w:t xml:space="preserve"> 43:30:380812:1903 и земель квартала 43:30:380812.</w:t>
      </w:r>
    </w:p>
    <w:p w:rsidR="002E05C3" w:rsidRPr="002E05C3" w:rsidRDefault="002E05C3" w:rsidP="002E05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SimSun"/>
          <w:kern w:val="1"/>
          <w:szCs w:val="28"/>
          <w:lang w:eastAsia="hi-IN" w:bidi="hi-IN"/>
        </w:rPr>
      </w:pPr>
      <w:r w:rsidRPr="002E05C3">
        <w:rPr>
          <w:rFonts w:eastAsia="SimSun"/>
          <w:kern w:val="1"/>
          <w:szCs w:val="28"/>
          <w:lang w:eastAsia="hi-IN" w:bidi="hi-IN"/>
        </w:rPr>
        <w:t xml:space="preserve">2.  Утвердить документацию по проекту межевания   д. Большие Раскопины Бобинского сельского поселения, Слободского района в границах земельных участков </w:t>
      </w:r>
      <w:r w:rsidRPr="002E05C3">
        <w:rPr>
          <w:rFonts w:eastAsia="SimSun"/>
          <w:kern w:val="1"/>
          <w:lang w:eastAsia="hi-IN" w:bidi="hi-IN"/>
        </w:rPr>
        <w:t xml:space="preserve"> 43:30:380812:1903 и земель квартала 43:30:380812</w:t>
      </w:r>
      <w:r w:rsidRPr="002E05C3">
        <w:rPr>
          <w:rFonts w:eastAsia="SimSun"/>
          <w:kern w:val="1"/>
          <w:szCs w:val="28"/>
          <w:lang w:eastAsia="hi-IN" w:bidi="hi-IN"/>
        </w:rPr>
        <w:t xml:space="preserve"> со следующими параметрами: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969"/>
        <w:gridCol w:w="3544"/>
      </w:tblGrid>
      <w:tr w:rsidR="002E05C3" w:rsidRPr="002E05C3" w:rsidTr="00176A5A">
        <w:trPr>
          <w:tblHeader/>
        </w:trPr>
        <w:tc>
          <w:tcPr>
            <w:tcW w:w="1276" w:type="dxa"/>
            <w:shd w:val="clear" w:color="auto" w:fill="D9D9D9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2E05C3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№ ЗУ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2E05C3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Площадь, м</w:t>
            </w:r>
            <w:proofErr w:type="gramStart"/>
            <w:r w:rsidRPr="002E05C3">
              <w:rPr>
                <w:rFonts w:eastAsia="SimSun" w:cs="Mangal"/>
                <w:b/>
                <w:color w:val="000000"/>
                <w:kern w:val="1"/>
                <w:vertAlign w:val="superscript"/>
                <w:lang w:eastAsia="hi-IN" w:bidi="hi-IN"/>
              </w:rPr>
              <w:t>2</w:t>
            </w:r>
            <w:proofErr w:type="gramEnd"/>
            <w:r w:rsidRPr="002E05C3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E05C3" w:rsidRPr="002E05C3" w:rsidRDefault="002E05C3" w:rsidP="002E05C3">
            <w:pPr>
              <w:widowControl w:val="0"/>
              <w:spacing w:after="120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2E05C3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Вид разрешённого использования по классификатору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</w:pPr>
            <w:r w:rsidRPr="002E05C3">
              <w:rPr>
                <w:rFonts w:eastAsia="SimSun" w:cs="Mangal"/>
                <w:b/>
                <w:color w:val="000000"/>
                <w:kern w:val="1"/>
                <w:lang w:eastAsia="hi-IN" w:bidi="hi-IN"/>
              </w:rPr>
              <w:t>Вид разрешенного использования по градостроительному регламенту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914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860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883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978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1001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997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938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950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966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1349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868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961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954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959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847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847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жилищного строительства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жилищного строительства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819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816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809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1468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984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903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908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1501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1507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Для индивидуального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 xml:space="preserve">Для индивидуального </w:t>
            </w: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lastRenderedPageBreak/>
              <w:t>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936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1472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885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975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869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869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830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</w:t>
            </w: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2.1)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Для индивидуального жилищного строительства (2.1)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3805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Образование и просвещение (3.5)</w:t>
            </w:r>
          </w:p>
        </w:tc>
        <w:tc>
          <w:tcPr>
            <w:tcW w:w="3544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Образование и просвещение (3.5)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372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Культурное развитие (3.6) </w:t>
            </w:r>
          </w:p>
        </w:tc>
        <w:tc>
          <w:tcPr>
            <w:tcW w:w="3544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proofErr w:type="gramStart"/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Культурное развитие (3.6</w:t>
            </w:r>
            <w:proofErr w:type="gramEnd"/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114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Коммунальное обслуживание (3.1)</w:t>
            </w:r>
          </w:p>
        </w:tc>
        <w:tc>
          <w:tcPr>
            <w:tcW w:w="3544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Коммунальное обслуживание (3.1)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Коммунальное обслуживание (3.1)</w:t>
            </w:r>
          </w:p>
        </w:tc>
        <w:tc>
          <w:tcPr>
            <w:tcW w:w="3544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Коммунальное обслуживание (3.1)</w:t>
            </w:r>
          </w:p>
        </w:tc>
      </w:tr>
      <w:tr w:rsidR="002E05C3" w:rsidRPr="002E05C3" w:rsidTr="00176A5A">
        <w:trPr>
          <w:trHeight w:val="283"/>
        </w:trPr>
        <w:tc>
          <w:tcPr>
            <w:tcW w:w="10348" w:type="dxa"/>
            <w:gridSpan w:val="4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Разрешенное использование после передачи земельного участка в муниципальную собственность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lastRenderedPageBreak/>
              <w:t>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24781</w:t>
            </w:r>
          </w:p>
        </w:tc>
        <w:tc>
          <w:tcPr>
            <w:tcW w:w="3969" w:type="dxa"/>
            <w:shd w:val="clear" w:color="auto" w:fill="auto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Земельные участки (территории) общего пользования (</w:t>
            </w:r>
            <w:r w:rsidRPr="002E05C3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12.0)</w:t>
            </w:r>
          </w:p>
        </w:tc>
        <w:tc>
          <w:tcPr>
            <w:tcW w:w="3544" w:type="dxa"/>
            <w:shd w:val="clear" w:color="auto" w:fill="auto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 36 п 4 пп2)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259</w:t>
            </w:r>
          </w:p>
        </w:tc>
        <w:tc>
          <w:tcPr>
            <w:tcW w:w="3969" w:type="dxa"/>
            <w:shd w:val="clear" w:color="auto" w:fill="auto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Земельные участки (территории) общего пользования (</w:t>
            </w:r>
            <w:r w:rsidRPr="002E05C3">
              <w:rPr>
                <w:rFonts w:ascii="Arial" w:eastAsia="SimSun" w:hAnsi="Arial" w:cs="Arial"/>
                <w:b/>
                <w:i/>
                <w:kern w:val="1"/>
                <w:lang w:eastAsia="hi-IN" w:bidi="hi-IN"/>
              </w:rPr>
              <w:t>12.0)</w:t>
            </w:r>
          </w:p>
        </w:tc>
        <w:tc>
          <w:tcPr>
            <w:tcW w:w="3544" w:type="dxa"/>
            <w:shd w:val="clear" w:color="auto" w:fill="auto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Земельные участки (территории) общего пользования (12.0) (градостроительный регламент не распространяется на основании ГК РФ  </w:t>
            </w:r>
            <w:proofErr w:type="spellStart"/>
            <w:proofErr w:type="gramStart"/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ст</w:t>
            </w:r>
            <w:proofErr w:type="spellEnd"/>
            <w:proofErr w:type="gramEnd"/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 xml:space="preserve"> 36 п 4 пп2)</w:t>
            </w:r>
          </w:p>
        </w:tc>
      </w:tr>
      <w:tr w:rsidR="002E05C3" w:rsidRPr="002E05C3" w:rsidTr="00176A5A">
        <w:trPr>
          <w:trHeight w:val="283"/>
        </w:trPr>
        <w:tc>
          <w:tcPr>
            <w:tcW w:w="10348" w:type="dxa"/>
            <w:gridSpan w:val="4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Разрешенное использование до передачи в муниципальную собственность</w:t>
            </w:r>
          </w:p>
        </w:tc>
      </w:tr>
      <w:tr w:rsidR="002E05C3" w:rsidRPr="002E05C3" w:rsidTr="00176A5A">
        <w:trPr>
          <w:trHeight w:val="283"/>
        </w:trPr>
        <w:tc>
          <w:tcPr>
            <w:tcW w:w="1276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24781</w:t>
            </w:r>
          </w:p>
        </w:tc>
        <w:tc>
          <w:tcPr>
            <w:tcW w:w="3969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Коммунальное обслуживание (3.1)</w:t>
            </w:r>
          </w:p>
        </w:tc>
        <w:tc>
          <w:tcPr>
            <w:tcW w:w="3544" w:type="dxa"/>
            <w:shd w:val="clear" w:color="auto" w:fill="FFFFFF"/>
          </w:tcPr>
          <w:p w:rsidR="002E05C3" w:rsidRPr="002E05C3" w:rsidRDefault="002E05C3" w:rsidP="002E05C3">
            <w:pPr>
              <w:widowControl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kern w:val="1"/>
                <w:lang w:eastAsia="hi-IN" w:bidi="hi-IN"/>
              </w:rPr>
              <w:t>Коммунальное обслуживание (3.1)</w:t>
            </w:r>
          </w:p>
        </w:tc>
      </w:tr>
      <w:tr w:rsidR="002E05C3" w:rsidRPr="002E05C3" w:rsidTr="00176A5A">
        <w:trPr>
          <w:trHeight w:val="283"/>
        </w:trPr>
        <w:tc>
          <w:tcPr>
            <w:tcW w:w="10348" w:type="dxa"/>
            <w:gridSpan w:val="4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 проектируемой территориальной зоне</w:t>
            </w:r>
          </w:p>
        </w:tc>
      </w:tr>
      <w:tr w:rsidR="002E05C3" w:rsidRPr="002E05C3" w:rsidTr="00176A5A">
        <w:trPr>
          <w:trHeight w:val="283"/>
        </w:trPr>
        <w:tc>
          <w:tcPr>
            <w:tcW w:w="2835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1-98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территориальная зона Ж.1</w:t>
            </w:r>
          </w:p>
        </w:tc>
      </w:tr>
      <w:tr w:rsidR="002E05C3" w:rsidRPr="002E05C3" w:rsidTr="00176A5A">
        <w:trPr>
          <w:trHeight w:val="283"/>
        </w:trPr>
        <w:tc>
          <w:tcPr>
            <w:tcW w:w="2835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32"/>
                <w:lang w:eastAsia="hi-IN" w:bidi="hi-IN"/>
              </w:rPr>
              <w:t>99-100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proofErr w:type="spellStart"/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Незонируемая</w:t>
            </w:r>
            <w:proofErr w:type="spellEnd"/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 xml:space="preserve"> территория</w:t>
            </w:r>
          </w:p>
        </w:tc>
      </w:tr>
      <w:tr w:rsidR="002E05C3" w:rsidRPr="002E05C3" w:rsidTr="00176A5A">
        <w:trPr>
          <w:trHeight w:val="283"/>
        </w:trPr>
        <w:tc>
          <w:tcPr>
            <w:tcW w:w="10348" w:type="dxa"/>
            <w:gridSpan w:val="4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об адресе (местоположении)</w:t>
            </w:r>
          </w:p>
        </w:tc>
      </w:tr>
      <w:tr w:rsidR="002E05C3" w:rsidRPr="002E05C3" w:rsidTr="00176A5A">
        <w:trPr>
          <w:trHeight w:val="283"/>
        </w:trPr>
        <w:tc>
          <w:tcPr>
            <w:tcW w:w="2835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1-100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Российская федерация, Кировская область, Слободской  район, Бобинское с/</w:t>
            </w:r>
            <w:proofErr w:type="gramStart"/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п</w:t>
            </w:r>
            <w:proofErr w:type="gramEnd"/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,  д. Большие Раскопины</w:t>
            </w:r>
          </w:p>
        </w:tc>
      </w:tr>
      <w:tr w:rsidR="002E05C3" w:rsidRPr="002E05C3" w:rsidTr="00176A5A">
        <w:trPr>
          <w:trHeight w:val="283"/>
        </w:trPr>
        <w:tc>
          <w:tcPr>
            <w:tcW w:w="10348" w:type="dxa"/>
            <w:gridSpan w:val="4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b/>
                <w:i/>
                <w:color w:val="000000"/>
                <w:kern w:val="1"/>
                <w:lang w:eastAsia="hi-IN" w:bidi="hi-IN"/>
              </w:rPr>
              <w:t>Сведения о проектируемой категории земель</w:t>
            </w:r>
          </w:p>
        </w:tc>
      </w:tr>
      <w:tr w:rsidR="002E05C3" w:rsidRPr="002E05C3" w:rsidTr="00176A5A">
        <w:trPr>
          <w:trHeight w:val="283"/>
        </w:trPr>
        <w:tc>
          <w:tcPr>
            <w:tcW w:w="2835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color w:val="000000"/>
                <w:kern w:val="1"/>
                <w:sz w:val="28"/>
                <w:szCs w:val="28"/>
                <w:lang w:eastAsia="hi-IN" w:bidi="hi-IN"/>
              </w:rPr>
              <w:t>1-100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2E05C3" w:rsidRPr="002E05C3" w:rsidRDefault="002E05C3" w:rsidP="002E05C3">
            <w:pPr>
              <w:widowControl w:val="0"/>
              <w:jc w:val="center"/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</w:pPr>
            <w:r w:rsidRPr="002E05C3">
              <w:rPr>
                <w:rFonts w:ascii="Arial" w:eastAsia="SimSun" w:hAnsi="Arial" w:cs="Arial"/>
                <w:i/>
                <w:color w:val="000000"/>
                <w:kern w:val="1"/>
                <w:lang w:eastAsia="hi-IN" w:bidi="hi-IN"/>
              </w:rPr>
              <w:t>Земли населенных пунктов</w:t>
            </w:r>
          </w:p>
        </w:tc>
      </w:tr>
    </w:tbl>
    <w:p w:rsidR="002E05C3" w:rsidRPr="002E05C3" w:rsidRDefault="002E05C3" w:rsidP="002E05C3">
      <w:pPr>
        <w:widowControl w:val="0"/>
        <w:spacing w:line="360" w:lineRule="auto"/>
        <w:ind w:firstLine="709"/>
        <w:jc w:val="both"/>
        <w:rPr>
          <w:rFonts w:eastAsia="SimSun"/>
          <w:kern w:val="1"/>
          <w:szCs w:val="28"/>
          <w:lang w:eastAsia="hi-IN" w:bidi="hi-IN"/>
        </w:rPr>
      </w:pPr>
    </w:p>
    <w:p w:rsidR="002E05C3" w:rsidRPr="002E05C3" w:rsidRDefault="002E05C3" w:rsidP="002E05C3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  <w:r w:rsidRPr="002E05C3">
        <w:rPr>
          <w:rFonts w:eastAsia="SimSun"/>
          <w:kern w:val="1"/>
          <w:lang w:eastAsia="hi-IN" w:bidi="hi-IN"/>
        </w:rPr>
        <w:t>2. Опубликовать постановление в официальном издании поселения «Информационный бюллетень».</w:t>
      </w:r>
    </w:p>
    <w:p w:rsidR="002E05C3" w:rsidRPr="002E05C3" w:rsidRDefault="002E05C3" w:rsidP="002E05C3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  <w:r w:rsidRPr="002E05C3">
        <w:rPr>
          <w:rFonts w:eastAsia="SimSun"/>
          <w:kern w:val="1"/>
          <w:lang w:eastAsia="hi-IN" w:bidi="hi-IN"/>
        </w:rPr>
        <w:t xml:space="preserve">3. </w:t>
      </w:r>
      <w:proofErr w:type="gramStart"/>
      <w:r w:rsidRPr="002E05C3">
        <w:rPr>
          <w:rFonts w:eastAsia="SimSun"/>
          <w:kern w:val="1"/>
          <w:lang w:eastAsia="hi-IN" w:bidi="hi-IN"/>
        </w:rPr>
        <w:t>Контроль за</w:t>
      </w:r>
      <w:proofErr w:type="gramEnd"/>
      <w:r w:rsidRPr="002E05C3">
        <w:rPr>
          <w:rFonts w:eastAsia="SimSun"/>
          <w:kern w:val="1"/>
          <w:lang w:eastAsia="hi-IN" w:bidi="hi-IN"/>
        </w:rPr>
        <w:t xml:space="preserve"> исполнением постановления оставляю за собой.</w:t>
      </w:r>
    </w:p>
    <w:p w:rsidR="002E05C3" w:rsidRPr="002E05C3" w:rsidRDefault="002E05C3" w:rsidP="002E05C3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</w:p>
    <w:p w:rsidR="002E05C3" w:rsidRPr="002E05C3" w:rsidRDefault="002E05C3" w:rsidP="002E05C3">
      <w:pPr>
        <w:widowControl w:val="0"/>
        <w:spacing w:line="360" w:lineRule="auto"/>
        <w:ind w:firstLine="709"/>
        <w:jc w:val="both"/>
        <w:rPr>
          <w:rFonts w:eastAsia="SimSun"/>
          <w:kern w:val="1"/>
          <w:lang w:eastAsia="hi-IN" w:bidi="hi-IN"/>
        </w:rPr>
      </w:pPr>
    </w:p>
    <w:p w:rsidR="002E05C3" w:rsidRPr="002E05C3" w:rsidRDefault="002E05C3" w:rsidP="002E05C3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E05C3">
        <w:rPr>
          <w:rFonts w:eastAsia="SimSun"/>
          <w:kern w:val="1"/>
          <w:lang w:eastAsia="hi-IN" w:bidi="hi-IN"/>
        </w:rPr>
        <w:t xml:space="preserve">Глава администрации </w:t>
      </w:r>
    </w:p>
    <w:p w:rsidR="002E05C3" w:rsidRPr="002E05C3" w:rsidRDefault="002E05C3" w:rsidP="002E05C3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E05C3">
        <w:rPr>
          <w:rFonts w:eastAsia="SimSun"/>
          <w:kern w:val="1"/>
          <w:lang w:eastAsia="hi-IN" w:bidi="hi-IN"/>
        </w:rPr>
        <w:t>Бобинского сельского поселения</w:t>
      </w:r>
      <w:r w:rsidRPr="002E05C3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</w:r>
      <w:r w:rsidR="00AE05E9">
        <w:rPr>
          <w:rFonts w:eastAsia="SimSun"/>
          <w:kern w:val="1"/>
          <w:lang w:eastAsia="hi-IN" w:bidi="hi-IN"/>
        </w:rPr>
        <w:tab/>
      </w:r>
      <w:r w:rsidRPr="002E05C3">
        <w:rPr>
          <w:rFonts w:eastAsia="SimSun"/>
          <w:kern w:val="1"/>
          <w:lang w:eastAsia="hi-IN" w:bidi="hi-IN"/>
        </w:rPr>
        <w:tab/>
        <w:t xml:space="preserve">                        С.А. Житников</w:t>
      </w:r>
    </w:p>
    <w:p w:rsidR="002E05C3" w:rsidRPr="002E05C3" w:rsidRDefault="002E05C3" w:rsidP="002E05C3">
      <w:pPr>
        <w:widowControl w:val="0"/>
        <w:jc w:val="both"/>
        <w:rPr>
          <w:rFonts w:eastAsia="SimSun"/>
          <w:kern w:val="1"/>
          <w:lang w:eastAsia="hi-IN" w:bidi="hi-IN"/>
        </w:rPr>
      </w:pPr>
      <w:r w:rsidRPr="002E05C3">
        <w:rPr>
          <w:rFonts w:eastAsia="SimSun"/>
          <w:kern w:val="1"/>
          <w:lang w:eastAsia="hi-IN" w:bidi="hi-IN"/>
        </w:rPr>
        <w:t xml:space="preserve"> </w:t>
      </w:r>
    </w:p>
    <w:p w:rsidR="002E05C3" w:rsidRPr="002E05C3" w:rsidRDefault="002E05C3" w:rsidP="002E05C3">
      <w:pPr>
        <w:widowControl w:val="0"/>
        <w:rPr>
          <w:rFonts w:eastAsia="SimSun"/>
          <w:kern w:val="1"/>
          <w:lang w:eastAsia="hi-IN" w:bidi="hi-IN"/>
        </w:rPr>
      </w:pPr>
    </w:p>
    <w:p w:rsidR="00AE05E9" w:rsidRDefault="00AE05E9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E05E9" w:rsidRDefault="00AE05E9" w:rsidP="00AE05E9">
      <w:pPr>
        <w:suppressAutoHyphens w:val="0"/>
        <w:rPr>
          <w:sz w:val="28"/>
          <w:szCs w:val="28"/>
          <w:lang w:eastAsia="ru-RU"/>
        </w:rPr>
      </w:pPr>
      <w:r w:rsidRPr="00AE05E9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BDD8CE1" wp14:editId="6D72535A">
            <wp:simplePos x="0" y="0"/>
            <wp:positionH relativeFrom="column">
              <wp:posOffset>2522220</wp:posOffset>
            </wp:positionH>
            <wp:positionV relativeFrom="paragraph">
              <wp:posOffset>60960</wp:posOffset>
            </wp:positionV>
            <wp:extent cx="556260" cy="716915"/>
            <wp:effectExtent l="0" t="0" r="0" b="6985"/>
            <wp:wrapSquare wrapText="bothSides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5E9">
        <w:rPr>
          <w:sz w:val="28"/>
          <w:szCs w:val="28"/>
          <w:lang w:eastAsia="ru-RU"/>
        </w:rPr>
        <w:br/>
      </w:r>
    </w:p>
    <w:p w:rsidR="00AE05E9" w:rsidRDefault="00AE05E9" w:rsidP="00AE05E9">
      <w:pPr>
        <w:suppressAutoHyphens w:val="0"/>
        <w:rPr>
          <w:sz w:val="28"/>
          <w:szCs w:val="28"/>
          <w:lang w:eastAsia="ru-RU"/>
        </w:rPr>
      </w:pPr>
    </w:p>
    <w:p w:rsidR="00AE05E9" w:rsidRDefault="00AE05E9" w:rsidP="00AE05E9">
      <w:pPr>
        <w:suppressAutoHyphens w:val="0"/>
        <w:rPr>
          <w:sz w:val="28"/>
          <w:szCs w:val="28"/>
          <w:lang w:eastAsia="ru-RU"/>
        </w:rPr>
      </w:pPr>
    </w:p>
    <w:p w:rsidR="00AE05E9" w:rsidRDefault="00AE05E9" w:rsidP="00AE05E9">
      <w:pPr>
        <w:suppressAutoHyphens w:val="0"/>
        <w:rPr>
          <w:sz w:val="28"/>
          <w:szCs w:val="28"/>
          <w:lang w:eastAsia="ru-RU"/>
        </w:rPr>
      </w:pPr>
    </w:p>
    <w:p w:rsidR="00AE05E9" w:rsidRDefault="00AE05E9" w:rsidP="00AE05E9">
      <w:pPr>
        <w:suppressAutoHyphens w:val="0"/>
        <w:rPr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rPr>
          <w:b/>
          <w:sz w:val="28"/>
          <w:szCs w:val="28"/>
          <w:lang w:eastAsia="ru-RU"/>
        </w:rPr>
      </w:pPr>
      <w:r w:rsidRPr="00AE05E9">
        <w:rPr>
          <w:b/>
          <w:sz w:val="28"/>
          <w:szCs w:val="28"/>
          <w:lang w:eastAsia="ru-RU"/>
        </w:rPr>
        <w:t>АДМИНИСТРАЦИЯ БОБИНСКОГО СЕЛЬСКОГО ПОСЕЛЕНИЯ</w:t>
      </w:r>
    </w:p>
    <w:p w:rsidR="00AE05E9" w:rsidRPr="00AE05E9" w:rsidRDefault="00AE05E9" w:rsidP="00AE05E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05E9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AE05E9" w:rsidRPr="00AE05E9" w:rsidRDefault="00AE05E9" w:rsidP="00AE05E9">
      <w:pPr>
        <w:suppressAutoHyphens w:val="0"/>
        <w:jc w:val="center"/>
        <w:rPr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05E9">
        <w:rPr>
          <w:b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3"/>
        <w:gridCol w:w="1677"/>
      </w:tblGrid>
      <w:tr w:rsidR="00AE05E9" w:rsidRPr="00AE05E9" w:rsidTr="004B6A2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E05E9" w:rsidRPr="00AE05E9" w:rsidRDefault="00AE05E9" w:rsidP="00AE05E9">
            <w:pPr>
              <w:tabs>
                <w:tab w:val="left" w:pos="615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5760" w:type="dxa"/>
            <w:shd w:val="clear" w:color="auto" w:fill="auto"/>
          </w:tcPr>
          <w:p w:rsidR="00AE05E9" w:rsidRPr="00AE05E9" w:rsidRDefault="00AE05E9" w:rsidP="00AE05E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05E9" w:rsidRPr="00AE05E9" w:rsidRDefault="00AE05E9" w:rsidP="00AE05E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362</w:t>
            </w:r>
          </w:p>
        </w:tc>
      </w:tr>
    </w:tbl>
    <w:p w:rsidR="00AE05E9" w:rsidRPr="00AE05E9" w:rsidRDefault="00AE05E9" w:rsidP="00AE05E9">
      <w:pPr>
        <w:suppressAutoHyphens w:val="0"/>
        <w:jc w:val="center"/>
        <w:rPr>
          <w:sz w:val="28"/>
          <w:szCs w:val="28"/>
          <w:lang w:eastAsia="ru-RU"/>
        </w:rPr>
      </w:pPr>
      <w:r w:rsidRPr="00AE05E9">
        <w:rPr>
          <w:sz w:val="28"/>
          <w:szCs w:val="28"/>
          <w:lang w:eastAsia="ru-RU"/>
        </w:rPr>
        <w:t>с. Бобино</w:t>
      </w:r>
    </w:p>
    <w:p w:rsidR="00AE05E9" w:rsidRPr="00AE05E9" w:rsidRDefault="00AE05E9" w:rsidP="00AE05E9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05E9">
        <w:rPr>
          <w:b/>
          <w:sz w:val="28"/>
          <w:szCs w:val="28"/>
          <w:lang w:eastAsia="ru-RU"/>
        </w:rPr>
        <w:t>Об утверждении муниципальной программы «Профилактика терроризма и противодействие экстремизму на территории муниципального образования Бобинского сельского поселения Слободского района Кировской области» на 2024 – 2029 годы</w:t>
      </w:r>
    </w:p>
    <w:p w:rsidR="00AE05E9" w:rsidRPr="00AE05E9" w:rsidRDefault="00AE05E9" w:rsidP="00AE05E9">
      <w:pPr>
        <w:suppressAutoHyphens w:val="0"/>
        <w:jc w:val="center"/>
        <w:rPr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E05E9">
        <w:rPr>
          <w:sz w:val="28"/>
          <w:szCs w:val="28"/>
          <w:lang w:eastAsia="ru-RU"/>
        </w:rPr>
        <w:t>Руководствуясь Бюджетным кодексом Российской Федерации, пунктом 6 части 1 статьи 17 Федерального закона от 06.10.2003 № 131-ФЗ «Об общих принципах организации местного самоуправления в Российской Федерации», администрация Бобинского сельского поселения Слободского района Кировской области ПОСТАНОВЛЯЕТ:</w:t>
      </w:r>
    </w:p>
    <w:p w:rsidR="00AE05E9" w:rsidRPr="00AE05E9" w:rsidRDefault="00AE05E9" w:rsidP="00AE05E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E05E9">
        <w:rPr>
          <w:sz w:val="28"/>
          <w:szCs w:val="28"/>
          <w:lang w:eastAsia="ru-RU"/>
        </w:rPr>
        <w:t>1. Утвердить муниципальную программу «Профилактика терроризма и противодействие экстремизму на территории муниципального образования Бобинского сельского поселения Слободского района Кировской области» на 2024 – 2029 годы (далее - Программа) согласно приложению.</w:t>
      </w:r>
    </w:p>
    <w:p w:rsidR="00AE05E9" w:rsidRPr="00AE05E9" w:rsidRDefault="00AE05E9" w:rsidP="00AE05E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AE05E9">
        <w:rPr>
          <w:sz w:val="28"/>
          <w:szCs w:val="28"/>
          <w:lang w:eastAsia="ru-RU"/>
        </w:rPr>
        <w:t>2. Опубликовать настоящее постановление в Информационном бюллетене.</w:t>
      </w:r>
    </w:p>
    <w:p w:rsidR="00AE05E9" w:rsidRPr="00AE05E9" w:rsidRDefault="00AE05E9" w:rsidP="00AE05E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AE05E9">
        <w:rPr>
          <w:sz w:val="28"/>
          <w:szCs w:val="28"/>
          <w:lang w:eastAsia="ru-RU"/>
        </w:rPr>
        <w:t>3. Настоящее постановление вступает в силу с момента опубликования.</w:t>
      </w:r>
    </w:p>
    <w:p w:rsidR="00AE05E9" w:rsidRPr="00AE05E9" w:rsidRDefault="00AE05E9" w:rsidP="00AE05E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AE05E9">
        <w:rPr>
          <w:sz w:val="28"/>
          <w:szCs w:val="28"/>
          <w:lang w:eastAsia="ru-RU"/>
        </w:rPr>
        <w:t xml:space="preserve">4. </w:t>
      </w:r>
      <w:proofErr w:type="gramStart"/>
      <w:r w:rsidRPr="00AE05E9">
        <w:rPr>
          <w:sz w:val="28"/>
          <w:szCs w:val="28"/>
          <w:lang w:eastAsia="ru-RU"/>
        </w:rPr>
        <w:t>Контроль за</w:t>
      </w:r>
      <w:proofErr w:type="gramEnd"/>
      <w:r w:rsidRPr="00AE05E9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E05E9" w:rsidRPr="00AE05E9" w:rsidRDefault="00AE05E9" w:rsidP="00AE05E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AE05E9" w:rsidRPr="00AE05E9" w:rsidRDefault="00AE05E9" w:rsidP="00AE05E9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rPr>
          <w:sz w:val="28"/>
          <w:szCs w:val="28"/>
          <w:lang w:eastAsia="ru-RU"/>
        </w:rPr>
      </w:pPr>
      <w:r w:rsidRPr="00AE05E9">
        <w:rPr>
          <w:sz w:val="28"/>
          <w:szCs w:val="28"/>
          <w:lang w:eastAsia="ru-RU"/>
        </w:rPr>
        <w:t>Глава администрации</w:t>
      </w:r>
      <w:r w:rsidRPr="00AE05E9">
        <w:rPr>
          <w:sz w:val="28"/>
          <w:szCs w:val="28"/>
          <w:lang w:eastAsia="ru-RU"/>
        </w:rPr>
        <w:tab/>
      </w:r>
      <w:r w:rsidRPr="00AE05E9">
        <w:rPr>
          <w:sz w:val="28"/>
          <w:szCs w:val="28"/>
          <w:lang w:eastAsia="ru-RU"/>
        </w:rPr>
        <w:tab/>
      </w:r>
      <w:r w:rsidRPr="00AE05E9">
        <w:rPr>
          <w:sz w:val="28"/>
          <w:szCs w:val="28"/>
          <w:lang w:eastAsia="ru-RU"/>
        </w:rPr>
        <w:tab/>
        <w:t xml:space="preserve">    </w:t>
      </w:r>
      <w:r w:rsidRPr="00AE05E9">
        <w:rPr>
          <w:sz w:val="28"/>
          <w:szCs w:val="28"/>
          <w:lang w:eastAsia="ru-RU"/>
        </w:rPr>
        <w:tab/>
      </w:r>
      <w:r w:rsidRPr="00AE05E9">
        <w:rPr>
          <w:sz w:val="28"/>
          <w:szCs w:val="28"/>
          <w:lang w:eastAsia="ru-RU"/>
        </w:rPr>
        <w:tab/>
        <w:t xml:space="preserve">      </w:t>
      </w:r>
      <w:r w:rsidRPr="00AE05E9">
        <w:rPr>
          <w:sz w:val="28"/>
          <w:szCs w:val="28"/>
          <w:lang w:eastAsia="ru-RU"/>
        </w:rPr>
        <w:tab/>
        <w:t xml:space="preserve">                С.А. Житников</w:t>
      </w:r>
    </w:p>
    <w:p w:rsidR="00AE05E9" w:rsidRPr="00AE05E9" w:rsidRDefault="00AE05E9" w:rsidP="00AE05E9">
      <w:pPr>
        <w:suppressAutoHyphens w:val="0"/>
        <w:rPr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both"/>
        <w:rPr>
          <w:rFonts w:ascii="Times New Roman CYR" w:hAnsi="Times New Roman CYR"/>
          <w:sz w:val="20"/>
          <w:szCs w:val="20"/>
          <w:lang w:eastAsia="ru-RU"/>
        </w:rPr>
      </w:pPr>
      <w:r w:rsidRPr="00AE05E9">
        <w:rPr>
          <w:rFonts w:ascii="Times New Roman CYR" w:hAnsi="Times New Roman CYR"/>
          <w:sz w:val="20"/>
          <w:szCs w:val="20"/>
          <w:lang w:eastAsia="ru-RU"/>
        </w:rPr>
        <w:t>_____________________________________________________________________________________________</w:t>
      </w: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ПОДГОТОВЛЕНО</w:t>
      </w: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Заместитель главы администрации</w:t>
      </w: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ab/>
        <w:t xml:space="preserve">                                    С.А. Демакова </w:t>
      </w: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Разослано: в дело – 2, </w:t>
      </w:r>
      <w:proofErr w:type="gram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Информационный</w:t>
      </w:r>
      <w:proofErr w:type="gram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бюллетень-1. Всего - 3 экз.</w:t>
      </w: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br w:type="page"/>
      </w:r>
    </w:p>
    <w:p w:rsidR="00AE05E9" w:rsidRPr="00AE05E9" w:rsidRDefault="00AE05E9" w:rsidP="00AE05E9">
      <w:pPr>
        <w:suppressAutoHyphens w:val="0"/>
        <w:ind w:left="453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Приложение</w:t>
      </w:r>
    </w:p>
    <w:p w:rsidR="00AE05E9" w:rsidRPr="00AE05E9" w:rsidRDefault="00AE05E9" w:rsidP="00AE05E9">
      <w:pPr>
        <w:suppressAutoHyphens w:val="0"/>
        <w:ind w:left="453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УТВЕРЖДЕНА</w:t>
      </w:r>
    </w:p>
    <w:p w:rsidR="00AE05E9" w:rsidRPr="00AE05E9" w:rsidRDefault="00AE05E9" w:rsidP="00AE05E9">
      <w:pPr>
        <w:suppressAutoHyphens w:val="0"/>
        <w:ind w:left="453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постановлением администрации</w:t>
      </w:r>
    </w:p>
    <w:p w:rsidR="00AE05E9" w:rsidRPr="00AE05E9" w:rsidRDefault="00AE05E9" w:rsidP="00AE05E9">
      <w:pPr>
        <w:suppressAutoHyphens w:val="0"/>
        <w:ind w:left="453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Бобинского сельского поселения </w:t>
      </w:r>
    </w:p>
    <w:p w:rsidR="00AE05E9" w:rsidRPr="00AE05E9" w:rsidRDefault="00AE05E9" w:rsidP="00AE05E9">
      <w:pPr>
        <w:suppressAutoHyphens w:val="0"/>
        <w:ind w:left="453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Слободского района </w:t>
      </w:r>
    </w:p>
    <w:p w:rsidR="00AE05E9" w:rsidRPr="00AE05E9" w:rsidRDefault="00AE05E9" w:rsidP="00AE05E9">
      <w:pPr>
        <w:suppressAutoHyphens w:val="0"/>
        <w:ind w:left="453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Кировской области</w:t>
      </w:r>
    </w:p>
    <w:p w:rsidR="00AE05E9" w:rsidRPr="00AE05E9" w:rsidRDefault="00AE05E9" w:rsidP="00AE05E9">
      <w:pPr>
        <w:suppressAutoHyphens w:val="0"/>
        <w:ind w:left="453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от 29.12.2023 № 361</w:t>
      </w: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МУНИЦИПАЛЬНАЯ ПРОГРАММА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«Профилактика терроризма и противодействие экстремизму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на территории муниципального образования Бобинское сельское поселение Слободского района Кировской области» на 2024 – 2029 годы</w:t>
      </w: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с. Бобино</w:t>
      </w:r>
    </w:p>
    <w:p w:rsidR="00AE05E9" w:rsidRPr="00AE05E9" w:rsidRDefault="00AE05E9" w:rsidP="00AE05E9">
      <w:pPr>
        <w:suppressAutoHyphens w:val="0"/>
        <w:spacing w:after="200" w:line="276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ПАСПОРТ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МУНИЦИПАЛЬНАЯ ПРОГРАММА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«Профилактика терроризма и противодействие экстремизму</w:t>
      </w:r>
    </w:p>
    <w:p w:rsid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на территории муниципального образования Бобинское сельское поселение Слободского района Кировской области» на 2024 – 2029 годы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6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Администрация муниципального образования Бобинское сельское поселение Слободского района Кировской области (далее – администрация)</w:t>
            </w: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486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Наименование подпрограмм (при наличии)</w:t>
            </w:r>
          </w:p>
        </w:tc>
        <w:tc>
          <w:tcPr>
            <w:tcW w:w="6486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Цели муниципальной 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6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Реализация государственной политики Российской Федерации в области профилактики терроризма и экстремизма на территории Бобинского сельского поселения Слободского района  Кировской области путем совершенствования системы профилактических мер по противодействию терроризму и экстремизму.</w:t>
            </w: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Программы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Реализация государственной политики в области профилактики терроризма.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Предупреждение террористических актов на территории Бобинского сельского поселения Слободского района Кировской области.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терроризма.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антитеррористической комиссии Бобинского сельского поселения  в сфере противодействия проявлениям терроризма.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Информирование и подготовка населения Бобинского сельского поселения по вопросам противодействия  терроризму.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Проведение в образовательных организациях </w:t>
            </w:r>
            <w:r w:rsidRPr="00AE05E9">
              <w:rPr>
                <w:sz w:val="28"/>
                <w:szCs w:val="28"/>
                <w:lang w:eastAsia="ru-RU"/>
              </w:rPr>
              <w:lastRenderedPageBreak/>
              <w:t>культурно-просветительских и воспитательных мероприятий, в повестку которых включается антитеррористическая тематика, позволяющая добиваться осознания подрастающим поколением преступной сущности терроризм</w:t>
            </w: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lastRenderedPageBreak/>
              <w:t xml:space="preserve">Целевые показатели эффективности реализации муниципальной Программы 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AE05E9" w:rsidRPr="00AE05E9" w:rsidRDefault="00AE05E9" w:rsidP="00AE05E9">
            <w:pPr>
              <w:numPr>
                <w:ilvl w:val="0"/>
                <w:numId w:val="38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Количество зарегистрированных преступлений террористической направленности - 0 </w:t>
            </w:r>
          </w:p>
          <w:p w:rsidR="00AE05E9" w:rsidRPr="00AE05E9" w:rsidRDefault="00AE05E9" w:rsidP="00AE05E9">
            <w:pPr>
              <w:numPr>
                <w:ilvl w:val="0"/>
                <w:numId w:val="38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Количество информационного материала </w:t>
            </w:r>
            <w:proofErr w:type="spellStart"/>
            <w:r w:rsidRPr="00AE05E9">
              <w:rPr>
                <w:sz w:val="28"/>
                <w:szCs w:val="28"/>
                <w:lang w:eastAsia="ru-RU"/>
              </w:rPr>
              <w:t>антеррористической</w:t>
            </w:r>
            <w:proofErr w:type="spellEnd"/>
            <w:r w:rsidRPr="00AE05E9">
              <w:rPr>
                <w:sz w:val="28"/>
                <w:szCs w:val="28"/>
                <w:lang w:eastAsia="ru-RU"/>
              </w:rPr>
              <w:t xml:space="preserve"> направленности путем размещения в СМИ, в том числе на официальном сайте муниципального образования  Бобинское сельское поселение Слободского района Кировской области – 5. </w:t>
            </w:r>
          </w:p>
          <w:p w:rsidR="00AE05E9" w:rsidRPr="00AE05E9" w:rsidRDefault="00AE05E9" w:rsidP="00AE05E9">
            <w:pPr>
              <w:numPr>
                <w:ilvl w:val="0"/>
                <w:numId w:val="38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Количество проводимых профилактических мероприятий с гражданами, наиболее подверженными воздействию идеологии терроризма – 2. </w:t>
            </w:r>
          </w:p>
          <w:p w:rsidR="00AE05E9" w:rsidRPr="00AE05E9" w:rsidRDefault="00AE05E9" w:rsidP="00AE05E9">
            <w:pPr>
              <w:numPr>
                <w:ilvl w:val="0"/>
                <w:numId w:val="38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Численность подготовленных специалистов антитеррористической комиссии Бобинского сельского поселения</w:t>
            </w:r>
            <w:proofErr w:type="gramStart"/>
            <w:r w:rsidRPr="00AE05E9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E05E9">
              <w:rPr>
                <w:sz w:val="28"/>
                <w:szCs w:val="28"/>
                <w:lang w:eastAsia="ru-RU"/>
              </w:rPr>
              <w:t xml:space="preserve"> принимающих участие в информационном противодействии терроризму – 1.</w:t>
            </w: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Срок реализации Программы 2024-2029 годы, реализуется в один этап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Общий объем финансирования </w:t>
            </w:r>
            <w:proofErr w:type="gramStart"/>
            <w:r w:rsidRPr="00AE05E9">
              <w:rPr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AE05E9">
              <w:rPr>
                <w:sz w:val="28"/>
                <w:szCs w:val="28"/>
                <w:lang w:eastAsia="ru-RU"/>
              </w:rPr>
              <w:t xml:space="preserve"> 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 xml:space="preserve">программы составит – 0,0 тыс. рублей, в том числе: 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средства местного бюджета – 0,0 тыс. рублей</w:t>
            </w:r>
          </w:p>
        </w:tc>
      </w:tr>
      <w:tr w:rsidR="00AE05E9" w:rsidRPr="00AE05E9" w:rsidTr="004B6A20">
        <w:tc>
          <w:tcPr>
            <w:tcW w:w="3085" w:type="dxa"/>
          </w:tcPr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AE05E9" w:rsidRPr="00AE05E9" w:rsidRDefault="00AE05E9" w:rsidP="00AE05E9">
            <w:pPr>
              <w:numPr>
                <w:ilvl w:val="0"/>
                <w:numId w:val="39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Совершения террористических актов, преступлений террористической направленности – 0.</w:t>
            </w:r>
          </w:p>
          <w:p w:rsidR="00AE05E9" w:rsidRPr="00AE05E9" w:rsidRDefault="00AE05E9" w:rsidP="00AE05E9">
            <w:pPr>
              <w:numPr>
                <w:ilvl w:val="0"/>
                <w:numId w:val="39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Количество информационного материала антитеррористической направленности путем размещения в СМИ, в том числе на официальном сайте муниципального образования Бобинское сельское поселение Слободского района Кировской области – 5.</w:t>
            </w:r>
          </w:p>
          <w:p w:rsidR="00AE05E9" w:rsidRPr="00AE05E9" w:rsidRDefault="00AE05E9" w:rsidP="00AE05E9">
            <w:pPr>
              <w:numPr>
                <w:ilvl w:val="0"/>
                <w:numId w:val="39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t>Увеличение количества проводимых профилактических мероприятий с гражданами, наиболее подверженными воздействию идеологии терроризма – 2.</w:t>
            </w:r>
          </w:p>
          <w:p w:rsidR="00AE05E9" w:rsidRPr="00AE05E9" w:rsidRDefault="00AE05E9" w:rsidP="00AE05E9">
            <w:pPr>
              <w:numPr>
                <w:ilvl w:val="0"/>
                <w:numId w:val="39"/>
              </w:numPr>
              <w:suppressAutoHyphens w:val="0"/>
              <w:ind w:left="0" w:firstLine="459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AE05E9">
              <w:rPr>
                <w:sz w:val="28"/>
                <w:szCs w:val="28"/>
                <w:lang w:eastAsia="ru-RU"/>
              </w:rPr>
              <w:lastRenderedPageBreak/>
              <w:t>Численность подготовленных специалистов антитеррористической комиссии Бобинского сельского поселения, принимающих участие в информационном противодействии терроризму – 1.</w:t>
            </w:r>
          </w:p>
          <w:p w:rsidR="00AE05E9" w:rsidRPr="00AE05E9" w:rsidRDefault="00AE05E9" w:rsidP="00AE05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br w:type="page"/>
      </w:r>
    </w:p>
    <w:p w:rsidR="00AE05E9" w:rsidRPr="00AE05E9" w:rsidRDefault="00AE05E9" w:rsidP="00AE05E9">
      <w:pPr>
        <w:numPr>
          <w:ilvl w:val="0"/>
          <w:numId w:val="40"/>
        </w:numPr>
        <w:suppressAutoHyphens w:val="0"/>
        <w:spacing w:after="200" w:line="276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lastRenderedPageBreak/>
        <w:t>Общая характеристика сферы реализации муниципальной</w:t>
      </w:r>
    </w:p>
    <w:p w:rsidR="00AE05E9" w:rsidRPr="00AE05E9" w:rsidRDefault="00AE05E9" w:rsidP="00AE05E9">
      <w:pPr>
        <w:suppressAutoHyphens w:val="0"/>
        <w:spacing w:after="200" w:line="276" w:lineRule="auto"/>
        <w:ind w:left="720"/>
        <w:contextualSpacing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Программы, в том числе формулировки основных проблем</w:t>
      </w:r>
    </w:p>
    <w:p w:rsidR="00AE05E9" w:rsidRPr="00AE05E9" w:rsidRDefault="00AE05E9" w:rsidP="00AE05E9">
      <w:pPr>
        <w:suppressAutoHyphens w:val="0"/>
        <w:spacing w:after="200" w:line="276" w:lineRule="auto"/>
        <w:ind w:left="720"/>
        <w:contextualSpacing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в указанной сфере и прогноз ее развития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Программа «Профилактика терроризма и противодействие экстремизму на территории муниципального образования Бобинское сельское поселение Слободского района Кировской области» на 2024 - 2029 годы (далее - Программа) разработана с учетом общего состояния системы профилактики терроризма, направленной на обеспечение 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 Бобинского сельского поселения, в соответствии с Комплексным планом противодействия идеологии терроризма</w:t>
      </w:r>
      <w:proofErr w:type="gram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Кировской области.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Необходимость решения проблемы обусловлена наличием следующих факторов: географическое положение Бобинского сельского поселения, многонациональный состав населения.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- страна многонациональная и многоконфессиональная, на ее территории проживают представители около 180 этнических общностей, исповедующие все основные мировые религии. 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Таким образом, сегодня задача профилактики экстремизма и терроризма рассматривается в качестве одной из приоритетных как в Российской Федерации и Кировской области, так и в Бобинском сельском поселении. Противодействие экстремизму и терроризму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общества. Грамотная превентивная политика по борьбе с экстремизмом и терроризмом заключается в его предупреждении. Предупреждение должно заключаться в выявлении, локализации, минимизации и устранении воздействия тех факторов, которые либо порождают экстремизм, либо ему благоприятствуют. Профилактика должна осуществляться на </w:t>
      </w:r>
      <w:proofErr w:type="spell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допреступных</w:t>
      </w:r>
      <w:proofErr w:type="spell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стадиях развития негативных процессов, то есть на этапах, когда формируется мотивация противоправного поведения.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Повышение эффективности государственной системы профилактики экстремизма и терроризма, привлечение к предупреждению экстремизма общественных объединений и населения, улучшение информационного обеспечения деятельности администрации  Бобинского сельского поселения и 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общественных объединений по вопросам профилактики экстремизма и терроризма, предупреждение экстремистских проявлений на территории муниципального округа позволят обеспечить снижение количества зарегистрированных преступлений экстремистской и террористической </w:t>
      </w: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направленности, в том числе совершенных по религиозным и национальным мотивам.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В муниципальном образовании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преодолению религиозных противоречий.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На территории Бобинского сельского поселения расположено 7 объектов с массовым пребыванием людей. Работа органов местного самоуправления направлена на выявление и устранение условий и предпосылок, способствующих подготовке и осуществлению террористических актов, а также на практическую подготовку и координацию действий, сил и средств по ликвидации и минимизации их возможных последствий.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этнорелигиозными</w:t>
      </w:r>
      <w:proofErr w:type="spell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факторами. Особую  настороженность вызывает снижение общеобразовательного и общекультурного уровня молодых людей, чем пользуются экстремистские и террористические организации.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Бобинского сельского поселения.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numPr>
          <w:ilvl w:val="0"/>
          <w:numId w:val="40"/>
        </w:numPr>
        <w:suppressAutoHyphens w:val="0"/>
        <w:contextualSpacing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развития муниципальной Программы</w:t>
      </w:r>
    </w:p>
    <w:p w:rsidR="00AE05E9" w:rsidRPr="00AE05E9" w:rsidRDefault="00AE05E9" w:rsidP="00AE05E9">
      <w:pPr>
        <w:suppressAutoHyphens w:val="0"/>
        <w:ind w:left="720"/>
        <w:contextualSpacing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2.1. Приоритеты в сфере реализации муниципальной программы 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Конституцией Российской Федерации, Федеральным законом от 06.03.2006 № «О противодействии терроризму», Федеральным законом от 25.07.2002 № 114-ФЗ «О противодействии экстремистской деятельности», </w:t>
      </w: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Федерации», Стратегией социально-экономического развития Кировской области на период до 2035 года и Стратегией социально-экономического развития Бобинского сельского поселения на период 2019 - 2035 годы.</w:t>
      </w:r>
      <w:proofErr w:type="gramEnd"/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2.2. Цели, задачи и целевые показатели реализации муниципальной программы: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Целью Муниципальной программы является реализация государственной политики Российской Федерации в области профилактики терроризма и экстремизма на территории муниципального образования Бобинское сельское поселение Слободского района Кировской области путем совершенствования системы профилактических мер антитеррористической, </w:t>
      </w:r>
      <w:proofErr w:type="spell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антиэкстремистской</w:t>
      </w:r>
      <w:proofErr w:type="spell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Для достижения указанных целей муниципальной программы должны быть решены следующие основные задачи: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Реализация государственной политики в области профилактики терроризма и экстремизма: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совершенствования системы профилактических мер по противодействию терроризму и экстремизму, недопущение противоправных деяний террористической и 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Предупреждение террористических актов на территории Бобинского сельского поселения: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экстремистам; 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размещение в средствах массовой информации информационных материалов и социальной рекламы по разъяснению сущности терроризма в целях повышения бдительности населения; 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обслуживание охранной сигнализации в здании администрации Бобинского сельского поселения.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Осуществление мер правового, организационно-технического, административного характера, направленных на профилактику терроризма: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создание и сопровождение системы мониторинга состояния межнациональных и межрелигиозных отношений;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Бобинского сельского поселения в сфере противодействия проявлениям терроризма: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усиление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 и антитеррористической комиссии Бобинского сельского поселения.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Информирование и подготовка населения Бобинского сельского поселения по вопросам противодействия терроризму и экстремизму: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информирование жителей Бобинского поселения  о порядке действий при угрозе возникновения террористических актов посредством размещения информации в средствах массовой информации;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участие в проведении многоэтапной межведомственной операции «Подросток» в целях недопущения проявлений экстремистского характера среди несовершеннолетних и проведения разъяснительно-пропагандистской 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работы по недопустимости межнациональных конфликтов и распространения экстремистских учений среди несовершеннолетних;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размещение в средствах массовой информации информационных материалов и социальной рекламы по разъяснению сущности терроризма в целях повышения бдительности населения.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Проведение в образовательных организациях </w:t>
      </w:r>
      <w:proofErr w:type="spell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культурнопросветительских</w:t>
      </w:r>
      <w:proofErr w:type="spell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воспитательных мероприятий, в повестку которых включается антитеррористическая тематика, позволяющая добиваться осознания подрастающим поколением преступной сущности терроризма.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Целевые показатели эффективности реализации муниципальной программы: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количество террористических актов, зарегистрированных преступлений экстремистской и террористической направленности;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количество опубликованных информационных материалов антитеррористической и </w:t>
      </w:r>
      <w:proofErr w:type="spell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антиэкстремистской</w:t>
      </w:r>
      <w:proofErr w:type="spell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направленности в СМИ, в том числе на официальном сайте администрации Бобинского сельского поселения;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количество проводимых целенаправленных мероприятий с гражданами, наиболее подверженными воздействию идеологии терроризма;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количество прошедших ежегодную подготовку специалистов антитеррористической комиссии Бобинского сельского поселения, принимающих участие в информационном противодействии терроризму и экстремизму.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2.3. Сведения о целевых показателях муниципальной программы по годам ее реализации представлены в приложении № 1.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Описание ожидаемых конечных результатов реализации муниципальной программы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Основные ожидаемые конечные результаты реализации муниципальной программы: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недопущение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увеличение количества опубликованных информационных материалов антитеррористической и </w:t>
      </w:r>
      <w:proofErr w:type="spell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антиэкстремистской</w:t>
      </w:r>
      <w:proofErr w:type="spell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направленности в СМИ, в том числе на официальном сайте администрации Бобинского сельского поселения, до 10 в год;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увеличение количества проводимых целенаправленных мероприятий с гражданами, наиболее подверженными воздействию идеологии терроризма, до 6 в год;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ежегодная подготовка специалистов антитеррористической комиссии Бобинского сельского поселения, принимающих участие в информационном противодействии терроризму и экстремизму, по 1 человеку в год.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Сроки реализации муниципальной программы.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Сроки реализации муниципальной программы: 2024 - 2029 год.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numPr>
          <w:ilvl w:val="0"/>
          <w:numId w:val="40"/>
        </w:numPr>
        <w:suppressAutoHyphens w:val="0"/>
        <w:contextualSpacing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Обобщенная характеристика мероприятий </w:t>
      </w:r>
    </w:p>
    <w:p w:rsidR="00AE05E9" w:rsidRPr="00AE05E9" w:rsidRDefault="00AE05E9" w:rsidP="00AE05E9">
      <w:pPr>
        <w:suppressAutoHyphens w:val="0"/>
        <w:ind w:left="720"/>
        <w:contextualSpacing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муниципальной Программы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Состав мероприятий муниципальной программы определен исходя из необходимости достижения ее целей и решения задач. 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Мероприятия включают в себя совокупность мероприятий, способствующих: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координации мер, направленных на пресечение проявлений террористической и экстремистской направленности;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обеспечению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4. Основные меры правового регулирования в сфере реализации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муниципальной Программы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совершенствованием федерального и регионального нормативно-правового регулирования в сфере профилактики терроризма и противодействию идеологии экстремизма основные меры правового регулирования, направленные на достижение цели муниципальной </w:t>
      </w: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Программы, будут концентрироваться в рамках разработки и принятия правовых актов администрации Бобинского сельского поселения Слободского района Кировской области, направленных на приведение их в соответствие с требованиями законодательства.</w:t>
      </w:r>
      <w:proofErr w:type="gramEnd"/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left="36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5.Ресурсное обеспечение муниципальной программы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муниципальной программы будет осуществляться за счет средств бюджета муниципального образования Бобинское сельское поселение.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Общий объем финансирования муниципальной программы составит 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0,0 тыс. рублей, в том числе: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2024 году - 0,0 тыс. рублей;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Информация о расходах на реализацию муниципальной программы за счет средств бюджета муниципального образования Бобинское сельское поселение представлена в приложении № 2.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6.Анализ рисков реализации муниципальной программы и</w:t>
      </w:r>
    </w:p>
    <w:p w:rsidR="00AE05E9" w:rsidRPr="00AE05E9" w:rsidRDefault="00AE05E9" w:rsidP="00AE05E9">
      <w:pPr>
        <w:suppressAutoHyphens w:val="0"/>
        <w:ind w:left="36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описание мер управления рисками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В рамках реализации Программы могут быть выделены следующие риски ее реализации: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правовые риски (изменение федерального и областного законодательства, длительность формирования нормативно-правовой базы, необходимой для эффективной реализации Программы) могут привести к существенному изменению условий реализации мероприятий Программы;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административные риски (низкая эффективность взаимодействия заинтересованных сторон) могут повлечь за собой невыполнение цели и задач Программы, снижение эффективности использования ресурсов и качества выполнения мероприятий Программы;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кадровые риски обусловлены определенным дефицитом высококвалифицированных кадров в сфере противодействия терроризму, что снижает эффективность и качество проводимой информационной работы.</w:t>
      </w: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7. </w:t>
      </w:r>
      <w:proofErr w:type="gramStart"/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Участие муниципальных образований района (в случае решения</w:t>
      </w:r>
      <w:proofErr w:type="gramEnd"/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вопросов местного значения, направленных на достижение целей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муниципальной программы), общественных, научных и иных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организаций в реализации муниципальной программы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AE05E9" w:rsidRPr="00AE05E9" w:rsidRDefault="00AE05E9" w:rsidP="00AE05E9">
      <w:pPr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С целью решения задач по реализация государственной политики в области профилактики терроризма и экстремизма, предупреждение террористических актов на территории Бобинского сельского поселения Слободского района, осуществление мер правового, организационно-</w:t>
      </w: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технического, административного характера, направленных на профилактику терроризма, 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Слободского районов в сфере противодействия</w:t>
      </w:r>
      <w:proofErr w:type="gram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проявлениям терроризма, информирование и подготовка населения Бобинского сельского поселения по вопросам противодействия терроризму и экстремизму предусмотрено участие муниципальных образований района, организаций в профилактике терроризма и экстремизма, а также в минимизации и (или) ликвидации последствий проявлений терроризма и экстремизма на территории района, участие в конкурсах, круглых столах, 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</w:t>
      </w:r>
      <w:proofErr w:type="gramEnd"/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межнациональной солидарности. К реализации Муниципальной программы могут привлекаться администрации городского и сельских поселений, управление образовании администрации района, отдел по делам культуры, молодежи, спорта и социальной работы, МО МВД России «Слободской» (по согласованию). </w:t>
      </w: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br w:type="page"/>
      </w: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ind w:firstLine="510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Приложение № 1</w:t>
      </w: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ind w:firstLine="510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sz w:val="28"/>
          <w:szCs w:val="28"/>
          <w:lang w:eastAsia="ru-RU"/>
        </w:rPr>
        <w:t>к муниципальной программе</w:t>
      </w: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ind w:firstLine="5103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05E9" w:rsidRPr="00AE05E9" w:rsidRDefault="00AE05E9" w:rsidP="00AE05E9">
      <w:p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Целевые показатели эффективности муниципальной программы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67"/>
        <w:gridCol w:w="983"/>
        <w:gridCol w:w="983"/>
        <w:gridCol w:w="984"/>
        <w:gridCol w:w="984"/>
        <w:gridCol w:w="984"/>
        <w:gridCol w:w="984"/>
      </w:tblGrid>
      <w:tr w:rsidR="00AE05E9" w:rsidRPr="00AE05E9" w:rsidTr="00AE05E9">
        <w:trPr>
          <w:trHeight w:val="649"/>
        </w:trPr>
        <w:tc>
          <w:tcPr>
            <w:tcW w:w="709" w:type="dxa"/>
            <w:vMerge w:val="restart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№ </w:t>
            </w:r>
            <w:proofErr w:type="gramStart"/>
            <w:r w:rsidRPr="00AE05E9">
              <w:rPr>
                <w:lang w:eastAsia="ru-RU"/>
              </w:rPr>
              <w:t>п</w:t>
            </w:r>
            <w:proofErr w:type="gramEnd"/>
            <w:r w:rsidRPr="00AE05E9">
              <w:rPr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Наименование мероприятия </w:t>
            </w:r>
          </w:p>
        </w:tc>
        <w:tc>
          <w:tcPr>
            <w:tcW w:w="867" w:type="dxa"/>
            <w:vMerge w:val="restart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Единица измерения </w:t>
            </w:r>
          </w:p>
        </w:tc>
        <w:tc>
          <w:tcPr>
            <w:tcW w:w="5902" w:type="dxa"/>
            <w:gridSpan w:val="6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Значение показателей эффективности </w:t>
            </w:r>
          </w:p>
        </w:tc>
      </w:tr>
      <w:tr w:rsidR="00AE05E9" w:rsidRPr="00AE05E9" w:rsidTr="00AE05E9">
        <w:trPr>
          <w:trHeight w:val="819"/>
        </w:trPr>
        <w:tc>
          <w:tcPr>
            <w:tcW w:w="709" w:type="dxa"/>
            <w:vMerge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67" w:type="dxa"/>
            <w:vMerge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2024 год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2025 год 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2026 год 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2027 год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2028 год 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2029 год</w:t>
            </w:r>
          </w:p>
        </w:tc>
      </w:tr>
      <w:tr w:rsidR="00AE05E9" w:rsidRPr="00AE05E9" w:rsidTr="00AE05E9">
        <w:tc>
          <w:tcPr>
            <w:tcW w:w="709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1.</w:t>
            </w:r>
          </w:p>
        </w:tc>
        <w:tc>
          <w:tcPr>
            <w:tcW w:w="2552" w:type="dxa"/>
          </w:tcPr>
          <w:p w:rsidR="00AE05E9" w:rsidRPr="00AE05E9" w:rsidRDefault="00AE05E9" w:rsidP="00AE05E9">
            <w:pPr>
              <w:suppressAutoHyphens w:val="0"/>
              <w:rPr>
                <w:lang w:eastAsia="ru-RU"/>
              </w:rPr>
            </w:pPr>
            <w:r w:rsidRPr="00AE05E9">
              <w:rPr>
                <w:lang w:eastAsia="ru-RU"/>
              </w:rPr>
              <w:t>Количество террористических актов, зарегистрированных преступлений экстремистской и террористической направленности</w:t>
            </w:r>
          </w:p>
        </w:tc>
        <w:tc>
          <w:tcPr>
            <w:tcW w:w="867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единица 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0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0</w:t>
            </w:r>
          </w:p>
        </w:tc>
      </w:tr>
      <w:tr w:rsidR="00AE05E9" w:rsidRPr="00AE05E9" w:rsidTr="00AE05E9">
        <w:tc>
          <w:tcPr>
            <w:tcW w:w="709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2.</w:t>
            </w:r>
          </w:p>
        </w:tc>
        <w:tc>
          <w:tcPr>
            <w:tcW w:w="2552" w:type="dxa"/>
          </w:tcPr>
          <w:p w:rsidR="00AE05E9" w:rsidRPr="00AE05E9" w:rsidRDefault="00AE05E9" w:rsidP="00AE05E9">
            <w:pPr>
              <w:suppressAutoHyphens w:val="0"/>
              <w:rPr>
                <w:lang w:eastAsia="ru-RU"/>
              </w:rPr>
            </w:pPr>
            <w:proofErr w:type="gramStart"/>
            <w:r w:rsidRPr="00AE05E9">
              <w:rPr>
                <w:lang w:eastAsia="ru-RU"/>
              </w:rPr>
              <w:t>Количество опубликованных на формационных материалов антитеррористической и анти экстремистской направленности в СМИ, в том числе на официальном сайте администрации район</w:t>
            </w:r>
            <w:proofErr w:type="gramEnd"/>
          </w:p>
        </w:tc>
        <w:tc>
          <w:tcPr>
            <w:tcW w:w="867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единица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5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5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5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5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5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5</w:t>
            </w:r>
          </w:p>
        </w:tc>
      </w:tr>
      <w:tr w:rsidR="00AE05E9" w:rsidRPr="00AE05E9" w:rsidTr="00AE05E9">
        <w:tc>
          <w:tcPr>
            <w:tcW w:w="709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3.</w:t>
            </w:r>
          </w:p>
        </w:tc>
        <w:tc>
          <w:tcPr>
            <w:tcW w:w="2552" w:type="dxa"/>
          </w:tcPr>
          <w:p w:rsidR="00AE05E9" w:rsidRPr="00AE05E9" w:rsidRDefault="00AE05E9" w:rsidP="00AE05E9">
            <w:pPr>
              <w:suppressAutoHyphens w:val="0"/>
              <w:rPr>
                <w:lang w:eastAsia="ru-RU"/>
              </w:rPr>
            </w:pPr>
            <w:r w:rsidRPr="00AE05E9">
              <w:rPr>
                <w:lang w:eastAsia="ru-RU"/>
              </w:rPr>
              <w:t>Количество проводимых целенаправленных мероприятий с гражданами, наиболее подверженными воздействию идеологии терроризма</w:t>
            </w:r>
          </w:p>
        </w:tc>
        <w:tc>
          <w:tcPr>
            <w:tcW w:w="867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Единица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2</w:t>
            </w:r>
          </w:p>
        </w:tc>
      </w:tr>
      <w:tr w:rsidR="00AE05E9" w:rsidRPr="00AE05E9" w:rsidTr="00AE05E9">
        <w:tc>
          <w:tcPr>
            <w:tcW w:w="709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4.</w:t>
            </w:r>
          </w:p>
        </w:tc>
        <w:tc>
          <w:tcPr>
            <w:tcW w:w="2552" w:type="dxa"/>
          </w:tcPr>
          <w:p w:rsidR="00AE05E9" w:rsidRPr="00AE05E9" w:rsidRDefault="00AE05E9" w:rsidP="00AE05E9">
            <w:pPr>
              <w:suppressAutoHyphens w:val="0"/>
              <w:rPr>
                <w:lang w:eastAsia="ru-RU"/>
              </w:rPr>
            </w:pPr>
            <w:r w:rsidRPr="00AE05E9">
              <w:rPr>
                <w:lang w:eastAsia="ru-RU"/>
              </w:rPr>
              <w:t>Количество прошедших ежегодную подготовку специалистов антитеррористической комиссии Бобинского сельского поселения  принимающих участие в информационном противодействии терроризму и экстремизм</w:t>
            </w:r>
          </w:p>
        </w:tc>
        <w:tc>
          <w:tcPr>
            <w:tcW w:w="867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 xml:space="preserve">человек 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1</w:t>
            </w:r>
          </w:p>
        </w:tc>
        <w:tc>
          <w:tcPr>
            <w:tcW w:w="983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1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1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1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1</w:t>
            </w:r>
          </w:p>
        </w:tc>
        <w:tc>
          <w:tcPr>
            <w:tcW w:w="984" w:type="dxa"/>
          </w:tcPr>
          <w:p w:rsidR="00AE05E9" w:rsidRPr="00AE05E9" w:rsidRDefault="00AE05E9" w:rsidP="00AE05E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AE05E9">
              <w:rPr>
                <w:lang w:eastAsia="ru-RU"/>
              </w:rPr>
              <w:t>1</w:t>
            </w:r>
          </w:p>
        </w:tc>
      </w:tr>
    </w:tbl>
    <w:p w:rsidR="00AE05E9" w:rsidRDefault="00AE05E9" w:rsidP="00AE05E9">
      <w:pPr>
        <w:suppressAutoHyphens w:val="0"/>
        <w:spacing w:after="120"/>
        <w:rPr>
          <w:b/>
          <w:sz w:val="28"/>
          <w:szCs w:val="28"/>
          <w:lang w:eastAsia="ru-RU"/>
        </w:rPr>
        <w:sectPr w:rsidR="00AE05E9" w:rsidSect="00AE05E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  <w:lang w:eastAsia="ru-RU"/>
        </w:rPr>
        <w:lastRenderedPageBreak/>
        <w:br w:type="page"/>
      </w:r>
    </w:p>
    <w:p w:rsidR="00AE05E9" w:rsidRPr="00AE05E9" w:rsidRDefault="00AE05E9" w:rsidP="00AE05E9">
      <w:pPr>
        <w:suppressAutoHyphens w:val="0"/>
        <w:ind w:left="10206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</w:t>
      </w:r>
      <w:r w:rsidRPr="00AE05E9">
        <w:rPr>
          <w:color w:val="000000"/>
          <w:sz w:val="28"/>
          <w:szCs w:val="28"/>
          <w:lang w:eastAsia="ru-RU" w:bidi="ru-RU"/>
        </w:rPr>
        <w:t>риложение № 2</w:t>
      </w:r>
    </w:p>
    <w:p w:rsidR="00AE05E9" w:rsidRPr="00AE05E9" w:rsidRDefault="00AE05E9" w:rsidP="00AE05E9">
      <w:pPr>
        <w:suppressAutoHyphens w:val="0"/>
        <w:ind w:left="10206"/>
        <w:rPr>
          <w:color w:val="000000"/>
          <w:sz w:val="28"/>
          <w:szCs w:val="28"/>
          <w:lang w:eastAsia="ru-RU" w:bidi="ru-RU"/>
        </w:rPr>
      </w:pPr>
      <w:r w:rsidRPr="00AE05E9">
        <w:rPr>
          <w:color w:val="000000"/>
          <w:sz w:val="28"/>
          <w:szCs w:val="28"/>
          <w:lang w:eastAsia="ru-RU" w:bidi="ru-RU"/>
        </w:rPr>
        <w:t>к муниципальной программе</w:t>
      </w:r>
    </w:p>
    <w:p w:rsidR="00AE05E9" w:rsidRPr="00AE05E9" w:rsidRDefault="00AE05E9" w:rsidP="00AE05E9">
      <w:pPr>
        <w:suppressAutoHyphens w:val="0"/>
        <w:ind w:left="10206"/>
        <w:rPr>
          <w:color w:val="000000"/>
          <w:sz w:val="28"/>
          <w:szCs w:val="28"/>
          <w:lang w:eastAsia="ru-RU" w:bidi="ru-RU"/>
        </w:rPr>
      </w:pPr>
    </w:p>
    <w:p w:rsidR="00AE05E9" w:rsidRPr="00AE05E9" w:rsidRDefault="00AE05E9" w:rsidP="00AE05E9">
      <w:pPr>
        <w:suppressAutoHyphens w:val="0"/>
        <w:spacing w:after="200" w:line="276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AE05E9">
        <w:rPr>
          <w:b/>
          <w:color w:val="000000"/>
          <w:sz w:val="28"/>
          <w:szCs w:val="28"/>
          <w:lang w:eastAsia="ru-RU" w:bidi="ru-RU"/>
        </w:rPr>
        <w:t>Мероприятия, направленные на реализацию программы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«Профилактика терроризма и противодействие экстремизму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на территории муниципального образования Бобинское сельское поселение 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AE05E9">
        <w:rPr>
          <w:rFonts w:ascii="Times New Roman CYR" w:hAnsi="Times New Roman CYR" w:cs="Times New Roman CYR"/>
          <w:b/>
          <w:sz w:val="28"/>
          <w:szCs w:val="28"/>
          <w:lang w:eastAsia="ru-RU"/>
        </w:rPr>
        <w:t>Слободского района Кировской области» на 2024 – 2029 годы</w:t>
      </w:r>
    </w:p>
    <w:p w:rsidR="00AE05E9" w:rsidRPr="00AE05E9" w:rsidRDefault="00AE05E9" w:rsidP="00AE05E9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1276"/>
        <w:gridCol w:w="1418"/>
        <w:gridCol w:w="1417"/>
        <w:gridCol w:w="1276"/>
        <w:gridCol w:w="1276"/>
        <w:gridCol w:w="1211"/>
      </w:tblGrid>
      <w:tr w:rsidR="00AE05E9" w:rsidRPr="00AE05E9" w:rsidTr="004B6A20">
        <w:trPr>
          <w:trHeight w:val="142"/>
        </w:trPr>
        <w:tc>
          <w:tcPr>
            <w:tcW w:w="675" w:type="dxa"/>
            <w:vMerge w:val="restart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 xml:space="preserve">№ </w:t>
            </w:r>
            <w:proofErr w:type="gramStart"/>
            <w:r w:rsidRPr="00AE05E9">
              <w:rPr>
                <w:b/>
                <w:color w:val="000000"/>
                <w:lang w:eastAsia="ru-RU" w:bidi="ru-RU"/>
              </w:rPr>
              <w:t>п</w:t>
            </w:r>
            <w:proofErr w:type="gramEnd"/>
            <w:r w:rsidRPr="00AE05E9">
              <w:rPr>
                <w:b/>
                <w:color w:val="000000"/>
                <w:lang w:eastAsia="ru-RU" w:bidi="ru-RU"/>
              </w:rPr>
              <w:t>/п</w:t>
            </w:r>
          </w:p>
        </w:tc>
        <w:tc>
          <w:tcPr>
            <w:tcW w:w="4962" w:type="dxa"/>
            <w:vMerge w:val="restart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Наименование</w:t>
            </w:r>
          </w:p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 xml:space="preserve">мероприятия </w:t>
            </w:r>
          </w:p>
        </w:tc>
        <w:tc>
          <w:tcPr>
            <w:tcW w:w="9149" w:type="dxa"/>
            <w:gridSpan w:val="7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Планируемый объем финансирования, тыс. руб.</w:t>
            </w:r>
          </w:p>
        </w:tc>
      </w:tr>
      <w:tr w:rsidR="00AE05E9" w:rsidRPr="00AE05E9" w:rsidTr="004B6A20">
        <w:trPr>
          <w:trHeight w:val="409"/>
        </w:trPr>
        <w:tc>
          <w:tcPr>
            <w:tcW w:w="675" w:type="dxa"/>
            <w:vMerge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4962" w:type="dxa"/>
            <w:vMerge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2024 г.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 xml:space="preserve">2025 г. 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 xml:space="preserve">2026 г. 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2027 г.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2028 г.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2029 г.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 xml:space="preserve">Всего 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4962" w:type="dxa"/>
          </w:tcPr>
          <w:p w:rsidR="00AE05E9" w:rsidRPr="00AE05E9" w:rsidRDefault="00AE05E9" w:rsidP="00AE05E9">
            <w:pPr>
              <w:suppressAutoHyphens w:val="0"/>
              <w:jc w:val="both"/>
              <w:rPr>
                <w:b/>
                <w:color w:val="000000"/>
                <w:lang w:eastAsia="ru-RU" w:bidi="ru-RU"/>
              </w:rPr>
            </w:pPr>
            <w:r w:rsidRPr="00AE05E9">
              <w:rPr>
                <w:lang w:eastAsia="ru-RU"/>
              </w:rPr>
              <w:t xml:space="preserve">Информирование жителей Бобинского сельского поселения о порядке действий при угрозе возникновения террористических актов посредством размещения информации в средствах массовой информации 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4962" w:type="dxa"/>
          </w:tcPr>
          <w:p w:rsidR="00AE05E9" w:rsidRPr="00AE05E9" w:rsidRDefault="00AE05E9" w:rsidP="00AE05E9">
            <w:pPr>
              <w:suppressAutoHyphens w:val="0"/>
              <w:jc w:val="both"/>
              <w:rPr>
                <w:b/>
                <w:color w:val="000000"/>
                <w:lang w:eastAsia="ru-RU" w:bidi="ru-RU"/>
              </w:rPr>
            </w:pPr>
            <w:r w:rsidRPr="00AE05E9">
              <w:rPr>
                <w:lang w:eastAsia="ru-RU"/>
              </w:rPr>
              <w:t>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AE05E9" w:rsidRPr="00AE05E9" w:rsidRDefault="00AE05E9" w:rsidP="00AE05E9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Проведение семинаров для педагогов образовательных организаций с участием работников правоохранительных органов по проблемам профилактики экстремистских проявлений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AE05E9" w:rsidRPr="00AE05E9" w:rsidRDefault="00AE05E9" w:rsidP="00AE05E9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color w:val="000000"/>
                <w:lang w:eastAsia="ru-RU" w:bidi="ru-RU"/>
              </w:rPr>
            </w:pPr>
            <w:r w:rsidRPr="00AE05E9">
              <w:rPr>
                <w:lang w:eastAsia="ru-RU"/>
              </w:rPr>
              <w:t xml:space="preserve">Участие в проведении многоэтапной межведомственной операции «Подросток» в целях недопущения проявлений экстремистского характера среди несовершеннолетних и проведения </w:t>
            </w:r>
            <w:proofErr w:type="spellStart"/>
            <w:r w:rsidRPr="00AE05E9">
              <w:rPr>
                <w:lang w:eastAsia="ru-RU"/>
              </w:rPr>
              <w:t>разъяснительнопропагандистской</w:t>
            </w:r>
            <w:proofErr w:type="spellEnd"/>
            <w:r w:rsidRPr="00AE05E9">
              <w:rPr>
                <w:lang w:eastAsia="ru-RU"/>
              </w:rPr>
              <w:t xml:space="preserve"> работы по недопустимости межнациональных конфликтов и распространения экстремистских учений среди несовершеннолетних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AE05E9" w:rsidRPr="00AE05E9" w:rsidRDefault="00AE05E9" w:rsidP="00AE05E9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000000"/>
                <w:lang w:eastAsia="ru-RU" w:bidi="ru-RU"/>
              </w:rPr>
            </w:pPr>
            <w:r w:rsidRPr="00AE05E9">
              <w:rPr>
                <w:lang w:eastAsia="ru-RU"/>
              </w:rPr>
              <w:t>Размещение в средствах массовой информации информационных материалов и социальной рекламы по разъяснению сущности терроризма в целях повышения бдительности населения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AE05E9" w:rsidRPr="00AE05E9" w:rsidRDefault="00AE05E9" w:rsidP="00AE05E9">
            <w:pPr>
              <w:widowControl w:val="0"/>
              <w:suppressAutoHyphens w:val="0"/>
              <w:autoSpaceDE w:val="0"/>
              <w:autoSpaceDN w:val="0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Реализация мероприятий, направленных на распространение знаний о народах России, формирование  гражданского патриотизма, укрепление традиционных духовных и нравственных ценностей, противодействие фальсификации истории в образовательных организациях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AE05E9" w:rsidRPr="00AE05E9" w:rsidRDefault="00AE05E9" w:rsidP="00AE05E9">
            <w:pPr>
              <w:widowControl w:val="0"/>
              <w:suppressAutoHyphens w:val="0"/>
              <w:autoSpaceDE w:val="0"/>
              <w:autoSpaceDN w:val="0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Организация информационного сопровождения мероприятий в рамках реализации Программ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rPr>
          <w:trHeight w:val="682"/>
        </w:trPr>
        <w:tc>
          <w:tcPr>
            <w:tcW w:w="675" w:type="dxa"/>
          </w:tcPr>
          <w:p w:rsidR="00AE05E9" w:rsidRPr="00AE05E9" w:rsidRDefault="00AE05E9" w:rsidP="00AE05E9">
            <w:pPr>
              <w:tabs>
                <w:tab w:val="left" w:pos="167"/>
                <w:tab w:val="left" w:pos="679"/>
              </w:tabs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AE05E9" w:rsidRPr="00AE05E9" w:rsidRDefault="00AE05E9" w:rsidP="00AE05E9">
            <w:pPr>
              <w:widowControl w:val="0"/>
              <w:suppressAutoHyphens w:val="0"/>
              <w:autoSpaceDE w:val="0"/>
              <w:autoSpaceDN w:val="0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 терпимости, межнациональной солидарности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color w:val="000000"/>
                <w:lang w:eastAsia="ru-RU" w:bidi="ru-RU"/>
              </w:rPr>
            </w:pPr>
            <w:r w:rsidRPr="00AE05E9"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lang w:eastAsia="ru-RU" w:bidi="ru-RU"/>
              </w:rPr>
            </w:pPr>
            <w:r w:rsidRPr="00AE05E9">
              <w:rPr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  <w:tr w:rsidR="00AE05E9" w:rsidRPr="00AE05E9" w:rsidTr="004B6A20">
        <w:tc>
          <w:tcPr>
            <w:tcW w:w="675" w:type="dxa"/>
          </w:tcPr>
          <w:p w:rsidR="00AE05E9" w:rsidRPr="00AE05E9" w:rsidRDefault="00AE05E9" w:rsidP="00AE05E9">
            <w:pPr>
              <w:suppressAutoHyphens w:val="0"/>
              <w:rPr>
                <w:color w:val="000000"/>
                <w:lang w:eastAsia="ru-RU" w:bidi="ru-RU"/>
              </w:rPr>
            </w:pPr>
          </w:p>
        </w:tc>
        <w:tc>
          <w:tcPr>
            <w:tcW w:w="4962" w:type="dxa"/>
          </w:tcPr>
          <w:p w:rsidR="00AE05E9" w:rsidRPr="00AE05E9" w:rsidRDefault="00AE05E9" w:rsidP="00AE05E9">
            <w:pPr>
              <w:suppressAutoHyphens w:val="0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 xml:space="preserve">Всего </w:t>
            </w:r>
          </w:p>
        </w:tc>
        <w:tc>
          <w:tcPr>
            <w:tcW w:w="1275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highlight w:val="yellow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1417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1276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  <w:tc>
          <w:tcPr>
            <w:tcW w:w="1211" w:type="dxa"/>
          </w:tcPr>
          <w:p w:rsidR="00AE05E9" w:rsidRPr="00AE05E9" w:rsidRDefault="00AE05E9" w:rsidP="00AE05E9">
            <w:pPr>
              <w:suppressAutoHyphens w:val="0"/>
              <w:jc w:val="center"/>
              <w:rPr>
                <w:b/>
                <w:color w:val="000000"/>
                <w:lang w:eastAsia="ru-RU" w:bidi="ru-RU"/>
              </w:rPr>
            </w:pPr>
            <w:r w:rsidRPr="00AE05E9">
              <w:rPr>
                <w:b/>
                <w:color w:val="000000"/>
                <w:lang w:eastAsia="ru-RU" w:bidi="ru-RU"/>
              </w:rPr>
              <w:t>0</w:t>
            </w:r>
          </w:p>
        </w:tc>
      </w:tr>
    </w:tbl>
    <w:p w:rsidR="00AE05E9" w:rsidRPr="00AE05E9" w:rsidRDefault="00AE05E9" w:rsidP="00AE05E9">
      <w:pPr>
        <w:suppressAutoHyphens w:val="0"/>
        <w:spacing w:after="200" w:line="276" w:lineRule="auto"/>
        <w:rPr>
          <w:color w:val="000000"/>
          <w:sz w:val="28"/>
          <w:szCs w:val="28"/>
          <w:lang w:eastAsia="ru-RU" w:bidi="ru-RU"/>
        </w:rPr>
      </w:pPr>
    </w:p>
    <w:p w:rsidR="00A31DED" w:rsidRDefault="00A31DED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sectPr w:rsidR="00A31DED" w:rsidSect="00AE05E9">
      <w:headerReference w:type="default" r:id="rId14"/>
      <w:footerReference w:type="default" r:id="rId15"/>
      <w:pgSz w:w="16838" w:h="11906" w:orient="landscape"/>
      <w:pgMar w:top="851" w:right="1134" w:bottom="1701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DE" w:rsidRDefault="00700ADE" w:rsidP="00AA6D92">
      <w:r>
        <w:separator/>
      </w:r>
    </w:p>
  </w:endnote>
  <w:endnote w:type="continuationSeparator" w:id="0">
    <w:p w:rsidR="00700ADE" w:rsidRDefault="00700ADE" w:rsidP="00A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E1" w:rsidRPr="00AA6D92" w:rsidRDefault="003E3EE1" w:rsidP="00AE05E9">
    <w:pPr>
      <w:tabs>
        <w:tab w:val="left" w:pos="1778"/>
        <w:tab w:val="center" w:pos="4677"/>
        <w:tab w:val="center" w:pos="4818"/>
        <w:tab w:val="right" w:pos="9355"/>
      </w:tabs>
      <w:jc w:val="center"/>
    </w:pPr>
    <w:r w:rsidRPr="008A2D68">
      <w:t xml:space="preserve">Информационный бюллетень № </w:t>
    </w:r>
    <w:r w:rsidR="008A2D68" w:rsidRPr="008A2D68">
      <w:t>1</w:t>
    </w:r>
    <w:r w:rsidRPr="008A2D68">
      <w:t xml:space="preserve"> (</w:t>
    </w:r>
    <w:r w:rsidR="008A2D68" w:rsidRPr="008A2D68">
      <w:t>550</w:t>
    </w:r>
    <w:r w:rsidRPr="008A2D68">
      <w:t xml:space="preserve">) от </w:t>
    </w:r>
    <w:r w:rsidR="00601DAF" w:rsidRPr="008A2D68">
      <w:t>30</w:t>
    </w:r>
    <w:r w:rsidRPr="008A2D68">
      <w:t>.0</w:t>
    </w:r>
    <w:r w:rsidR="00601DAF" w:rsidRPr="008A2D68">
      <w:t>1</w:t>
    </w:r>
    <w:r w:rsidRPr="008A2D68">
      <w:t>.2024 г.</w:t>
    </w:r>
  </w:p>
  <w:p w:rsidR="003E3EE1" w:rsidRDefault="003E3E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DE" w:rsidRDefault="00700ADE" w:rsidP="00AA6D92">
      <w:r>
        <w:separator/>
      </w:r>
    </w:p>
  </w:footnote>
  <w:footnote w:type="continuationSeparator" w:id="0">
    <w:p w:rsidR="00700ADE" w:rsidRDefault="00700ADE" w:rsidP="00AA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691804"/>
      <w:docPartObj>
        <w:docPartGallery w:val="Page Numbers (Top of Page)"/>
        <w:docPartUnique/>
      </w:docPartObj>
    </w:sdtPr>
    <w:sdtContent>
      <w:p w:rsidR="00AE05E9" w:rsidRDefault="00AE05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05E9" w:rsidRDefault="00AE0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2669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3E3EE1" w:rsidRPr="00413D05" w:rsidRDefault="003E3EE1">
        <w:pPr>
          <w:pStyle w:val="a5"/>
          <w:jc w:val="right"/>
          <w:rPr>
            <w:sz w:val="18"/>
            <w:szCs w:val="18"/>
          </w:rPr>
        </w:pPr>
        <w:r w:rsidRPr="00413D05">
          <w:rPr>
            <w:sz w:val="18"/>
            <w:szCs w:val="18"/>
          </w:rPr>
          <w:fldChar w:fldCharType="begin"/>
        </w:r>
        <w:r w:rsidRPr="00413D05">
          <w:rPr>
            <w:sz w:val="18"/>
            <w:szCs w:val="18"/>
          </w:rPr>
          <w:instrText>PAGE   \* MERGEFORMAT</w:instrText>
        </w:r>
        <w:r w:rsidRPr="00413D05">
          <w:rPr>
            <w:sz w:val="18"/>
            <w:szCs w:val="18"/>
          </w:rPr>
          <w:fldChar w:fldCharType="separate"/>
        </w:r>
        <w:r w:rsidR="00AE05E9">
          <w:rPr>
            <w:noProof/>
            <w:sz w:val="18"/>
            <w:szCs w:val="18"/>
          </w:rPr>
          <w:t>50</w:t>
        </w:r>
        <w:r w:rsidRPr="00413D05">
          <w:rPr>
            <w:sz w:val="18"/>
            <w:szCs w:val="18"/>
          </w:rPr>
          <w:fldChar w:fldCharType="end"/>
        </w:r>
      </w:p>
    </w:sdtContent>
  </w:sdt>
  <w:p w:rsidR="003E3EE1" w:rsidRDefault="003E3E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B74"/>
    <w:multiLevelType w:val="hybridMultilevel"/>
    <w:tmpl w:val="9FE2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7A9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C03B19"/>
    <w:multiLevelType w:val="hybridMultilevel"/>
    <w:tmpl w:val="57BC1E10"/>
    <w:lvl w:ilvl="0" w:tplc="625821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30303F5"/>
    <w:multiLevelType w:val="hybridMultilevel"/>
    <w:tmpl w:val="8098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F2F55"/>
    <w:multiLevelType w:val="hybridMultilevel"/>
    <w:tmpl w:val="B5E49536"/>
    <w:lvl w:ilvl="0" w:tplc="593A7E9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B082C33"/>
    <w:multiLevelType w:val="hybridMultilevel"/>
    <w:tmpl w:val="C448AE2A"/>
    <w:lvl w:ilvl="0" w:tplc="249AA8CC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1DC3032A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61BB2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12A7C5C"/>
    <w:multiLevelType w:val="hybridMultilevel"/>
    <w:tmpl w:val="FA7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04856"/>
    <w:multiLevelType w:val="hybridMultilevel"/>
    <w:tmpl w:val="F7B6A9D0"/>
    <w:lvl w:ilvl="0" w:tplc="31AA9464">
      <w:start w:val="1"/>
      <w:numFmt w:val="decimal"/>
      <w:lvlText w:val="%1)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23F65697"/>
    <w:multiLevelType w:val="hybridMultilevel"/>
    <w:tmpl w:val="C52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0718"/>
    <w:multiLevelType w:val="multilevel"/>
    <w:tmpl w:val="897C0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F64EDD"/>
    <w:multiLevelType w:val="hybridMultilevel"/>
    <w:tmpl w:val="B5B4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25F40"/>
    <w:multiLevelType w:val="multilevel"/>
    <w:tmpl w:val="F01C2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F1C0378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1303F80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75467"/>
    <w:multiLevelType w:val="hybridMultilevel"/>
    <w:tmpl w:val="8D7C3490"/>
    <w:lvl w:ilvl="0" w:tplc="F20C7A4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F847120"/>
    <w:multiLevelType w:val="hybridMultilevel"/>
    <w:tmpl w:val="8C04DC6A"/>
    <w:lvl w:ilvl="0" w:tplc="62245C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00CBF"/>
    <w:multiLevelType w:val="hybridMultilevel"/>
    <w:tmpl w:val="092C258E"/>
    <w:lvl w:ilvl="0" w:tplc="43AC996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BA6224"/>
    <w:multiLevelType w:val="hybridMultilevel"/>
    <w:tmpl w:val="E878FF50"/>
    <w:lvl w:ilvl="0" w:tplc="CB90114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47C167AC"/>
    <w:multiLevelType w:val="hybridMultilevel"/>
    <w:tmpl w:val="5A944A0E"/>
    <w:lvl w:ilvl="0" w:tplc="5D9C96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11E85"/>
    <w:multiLevelType w:val="hybridMultilevel"/>
    <w:tmpl w:val="921A8B42"/>
    <w:lvl w:ilvl="0" w:tplc="1966A97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9981C51"/>
    <w:multiLevelType w:val="hybridMultilevel"/>
    <w:tmpl w:val="DB98DB2E"/>
    <w:lvl w:ilvl="0" w:tplc="EE723DF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BEC6F62"/>
    <w:multiLevelType w:val="multilevel"/>
    <w:tmpl w:val="005058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4">
    <w:nsid w:val="4D987C0E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553A5C49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6263707"/>
    <w:multiLevelType w:val="multilevel"/>
    <w:tmpl w:val="900EE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327FD1"/>
    <w:multiLevelType w:val="multilevel"/>
    <w:tmpl w:val="76C83F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8">
    <w:nsid w:val="5AA1212C"/>
    <w:multiLevelType w:val="hybridMultilevel"/>
    <w:tmpl w:val="B1C67E5C"/>
    <w:lvl w:ilvl="0" w:tplc="8BE669DC">
      <w:start w:val="1"/>
      <w:numFmt w:val="decimal"/>
      <w:lvlText w:val="%1)"/>
      <w:lvlJc w:val="left"/>
      <w:pPr>
        <w:ind w:left="7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>
    <w:nsid w:val="634460BF"/>
    <w:multiLevelType w:val="hybridMultilevel"/>
    <w:tmpl w:val="87C8AA94"/>
    <w:lvl w:ilvl="0" w:tplc="8F866EB2">
      <w:start w:val="1"/>
      <w:numFmt w:val="decimal"/>
      <w:lvlText w:val="%1)"/>
      <w:lvlJc w:val="left"/>
      <w:pPr>
        <w:ind w:left="4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0">
    <w:nsid w:val="682E6C35"/>
    <w:multiLevelType w:val="hybridMultilevel"/>
    <w:tmpl w:val="FBF808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10C36"/>
    <w:multiLevelType w:val="hybridMultilevel"/>
    <w:tmpl w:val="5A944A0E"/>
    <w:lvl w:ilvl="0" w:tplc="5D9C969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20A81"/>
    <w:multiLevelType w:val="multilevel"/>
    <w:tmpl w:val="58D69E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B672FE6"/>
    <w:multiLevelType w:val="hybridMultilevel"/>
    <w:tmpl w:val="AD7A8F1E"/>
    <w:lvl w:ilvl="0" w:tplc="EC6A1DBC">
      <w:start w:val="1"/>
      <w:numFmt w:val="decimal"/>
      <w:lvlText w:val="%1)"/>
      <w:lvlJc w:val="left"/>
      <w:pPr>
        <w:ind w:left="53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72101C45"/>
    <w:multiLevelType w:val="hybridMultilevel"/>
    <w:tmpl w:val="050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B1EDA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370E"/>
    <w:multiLevelType w:val="hybridMultilevel"/>
    <w:tmpl w:val="098CC23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8E60BC"/>
    <w:multiLevelType w:val="hybridMultilevel"/>
    <w:tmpl w:val="91422AB6"/>
    <w:lvl w:ilvl="0" w:tplc="D8CC870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8854C5C"/>
    <w:multiLevelType w:val="hybridMultilevel"/>
    <w:tmpl w:val="FF16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6680B"/>
    <w:multiLevelType w:val="multilevel"/>
    <w:tmpl w:val="8C1229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37"/>
  </w:num>
  <w:num w:numId="5">
    <w:abstractNumId w:val="4"/>
  </w:num>
  <w:num w:numId="6">
    <w:abstractNumId w:val="30"/>
  </w:num>
  <w:num w:numId="7">
    <w:abstractNumId w:val="15"/>
  </w:num>
  <w:num w:numId="8">
    <w:abstractNumId w:val="6"/>
  </w:num>
  <w:num w:numId="9">
    <w:abstractNumId w:val="32"/>
  </w:num>
  <w:num w:numId="10">
    <w:abstractNumId w:val="26"/>
  </w:num>
  <w:num w:numId="11">
    <w:abstractNumId w:val="36"/>
  </w:num>
  <w:num w:numId="12">
    <w:abstractNumId w:val="10"/>
  </w:num>
  <w:num w:numId="13">
    <w:abstractNumId w:val="35"/>
  </w:num>
  <w:num w:numId="14">
    <w:abstractNumId w:val="34"/>
  </w:num>
  <w:num w:numId="15">
    <w:abstractNumId w:val="16"/>
  </w:num>
  <w:num w:numId="16">
    <w:abstractNumId w:val="33"/>
  </w:num>
  <w:num w:numId="17">
    <w:abstractNumId w:val="22"/>
  </w:num>
  <w:num w:numId="18">
    <w:abstractNumId w:val="5"/>
  </w:num>
  <w:num w:numId="19">
    <w:abstractNumId w:val="29"/>
  </w:num>
  <w:num w:numId="20">
    <w:abstractNumId w:val="9"/>
  </w:num>
  <w:num w:numId="21">
    <w:abstractNumId w:val="17"/>
  </w:num>
  <w:num w:numId="22">
    <w:abstractNumId w:val="28"/>
  </w:num>
  <w:num w:numId="23">
    <w:abstractNumId w:val="24"/>
  </w:num>
  <w:num w:numId="24">
    <w:abstractNumId w:val="2"/>
  </w:num>
  <w:num w:numId="25">
    <w:abstractNumId w:val="23"/>
  </w:num>
  <w:num w:numId="26">
    <w:abstractNumId w:val="27"/>
  </w:num>
  <w:num w:numId="27">
    <w:abstractNumId w:val="39"/>
  </w:num>
  <w:num w:numId="28">
    <w:abstractNumId w:val="14"/>
  </w:num>
  <w:num w:numId="29">
    <w:abstractNumId w:val="21"/>
  </w:num>
  <w:num w:numId="30">
    <w:abstractNumId w:val="1"/>
  </w:num>
  <w:num w:numId="31">
    <w:abstractNumId w:val="25"/>
  </w:num>
  <w:num w:numId="32">
    <w:abstractNumId w:val="7"/>
  </w:num>
  <w:num w:numId="33">
    <w:abstractNumId w:val="18"/>
  </w:num>
  <w:num w:numId="34">
    <w:abstractNumId w:val="20"/>
  </w:num>
  <w:num w:numId="35">
    <w:abstractNumId w:val="8"/>
  </w:num>
  <w:num w:numId="36">
    <w:abstractNumId w:val="0"/>
  </w:num>
  <w:num w:numId="37">
    <w:abstractNumId w:val="31"/>
  </w:num>
  <w:num w:numId="38">
    <w:abstractNumId w:val="38"/>
  </w:num>
  <w:num w:numId="39">
    <w:abstractNumId w:val="1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3"/>
    <w:rsid w:val="00015F83"/>
    <w:rsid w:val="000238EE"/>
    <w:rsid w:val="000677BE"/>
    <w:rsid w:val="000A61A5"/>
    <w:rsid w:val="00134E27"/>
    <w:rsid w:val="001817AC"/>
    <w:rsid w:val="00184807"/>
    <w:rsid w:val="001A64A4"/>
    <w:rsid w:val="001A7773"/>
    <w:rsid w:val="001B1B79"/>
    <w:rsid w:val="00222597"/>
    <w:rsid w:val="002B183C"/>
    <w:rsid w:val="002C0D21"/>
    <w:rsid w:val="002E05C3"/>
    <w:rsid w:val="002F4F70"/>
    <w:rsid w:val="002F7538"/>
    <w:rsid w:val="00306F26"/>
    <w:rsid w:val="003B24E6"/>
    <w:rsid w:val="003B3DD9"/>
    <w:rsid w:val="003E3EE1"/>
    <w:rsid w:val="00413D05"/>
    <w:rsid w:val="00425684"/>
    <w:rsid w:val="00444923"/>
    <w:rsid w:val="004655CB"/>
    <w:rsid w:val="00492894"/>
    <w:rsid w:val="004A61C5"/>
    <w:rsid w:val="004E13CA"/>
    <w:rsid w:val="004E4248"/>
    <w:rsid w:val="00552547"/>
    <w:rsid w:val="00575CD9"/>
    <w:rsid w:val="00593286"/>
    <w:rsid w:val="005D31BD"/>
    <w:rsid w:val="005D533E"/>
    <w:rsid w:val="00601DAF"/>
    <w:rsid w:val="0061220A"/>
    <w:rsid w:val="006458DE"/>
    <w:rsid w:val="00650144"/>
    <w:rsid w:val="006721DD"/>
    <w:rsid w:val="006B1DD1"/>
    <w:rsid w:val="00700ADE"/>
    <w:rsid w:val="00701676"/>
    <w:rsid w:val="00726F07"/>
    <w:rsid w:val="00775F36"/>
    <w:rsid w:val="007C3650"/>
    <w:rsid w:val="00805B5B"/>
    <w:rsid w:val="008A2D68"/>
    <w:rsid w:val="008E07AF"/>
    <w:rsid w:val="008E7F2B"/>
    <w:rsid w:val="008F5BD6"/>
    <w:rsid w:val="00925026"/>
    <w:rsid w:val="00927369"/>
    <w:rsid w:val="0095732C"/>
    <w:rsid w:val="00971BEF"/>
    <w:rsid w:val="00986C33"/>
    <w:rsid w:val="009F691A"/>
    <w:rsid w:val="00A060D3"/>
    <w:rsid w:val="00A11261"/>
    <w:rsid w:val="00A31DED"/>
    <w:rsid w:val="00A70790"/>
    <w:rsid w:val="00AA6D92"/>
    <w:rsid w:val="00AE05E9"/>
    <w:rsid w:val="00B40C5F"/>
    <w:rsid w:val="00B96E66"/>
    <w:rsid w:val="00BB2ADA"/>
    <w:rsid w:val="00C0304D"/>
    <w:rsid w:val="00C65781"/>
    <w:rsid w:val="00C8273F"/>
    <w:rsid w:val="00D51CA4"/>
    <w:rsid w:val="00E01686"/>
    <w:rsid w:val="00E52FF6"/>
    <w:rsid w:val="00E60691"/>
    <w:rsid w:val="00E80D40"/>
    <w:rsid w:val="00EA2D3E"/>
    <w:rsid w:val="00EE02A9"/>
    <w:rsid w:val="00F923C0"/>
    <w:rsid w:val="00FB1351"/>
    <w:rsid w:val="00FC1F53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semiHidden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semiHidden/>
    <w:unhideWhenUsed/>
    <w:rsid w:val="009F691A"/>
  </w:style>
  <w:style w:type="table" w:customStyle="1" w:styleId="10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qFormat/>
    <w:rsid w:val="004655C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5CB"/>
    <w:rPr>
      <w:rFonts w:ascii="Consolas" w:eastAsia="Times New Roman" w:hAnsi="Consolas" w:cs="Times New Roman"/>
      <w:sz w:val="20"/>
      <w:szCs w:val="20"/>
      <w:lang w:eastAsia="ar-SA"/>
    </w:rPr>
  </w:style>
  <w:style w:type="numbering" w:customStyle="1" w:styleId="2">
    <w:name w:val="Нет списка2"/>
    <w:next w:val="a2"/>
    <w:semiHidden/>
    <w:rsid w:val="006458DE"/>
  </w:style>
  <w:style w:type="table" w:customStyle="1" w:styleId="20">
    <w:name w:val="Сетка таблицы2"/>
    <w:basedOn w:val="a1"/>
    <w:next w:val="a3"/>
    <w:rsid w:val="0064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6458D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Знак Знак3"/>
    <w:basedOn w:val="a"/>
    <w:rsid w:val="006458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33">
    <w:name w:val="Нет списка3"/>
    <w:next w:val="a2"/>
    <w:semiHidden/>
    <w:rsid w:val="008E7F2B"/>
  </w:style>
  <w:style w:type="paragraph" w:customStyle="1" w:styleId="af4">
    <w:basedOn w:val="a"/>
    <w:next w:val="af5"/>
    <w:link w:val="af6"/>
    <w:qFormat/>
    <w:rsid w:val="008E7F2B"/>
    <w:pPr>
      <w:suppressAutoHyphens w:val="0"/>
      <w:ind w:right="800"/>
      <w:jc w:val="center"/>
    </w:pPr>
    <w:rPr>
      <w:rFonts w:asciiTheme="minorHAnsi" w:eastAsiaTheme="minorHAnsi" w:hAnsiTheme="minorHAnsi" w:cstheme="minorBidi"/>
      <w:b/>
      <w:bCs/>
      <w:lang w:val="x-none" w:eastAsia="x-none"/>
    </w:rPr>
  </w:style>
  <w:style w:type="character" w:customStyle="1" w:styleId="af6">
    <w:name w:val="Заголовок Знак"/>
    <w:link w:val="af4"/>
    <w:rsid w:val="008E7F2B"/>
    <w:rPr>
      <w:b/>
      <w:bCs/>
      <w:sz w:val="24"/>
      <w:szCs w:val="24"/>
      <w:lang w:val="x-none" w:eastAsia="x-none" w:bidi="ar-SA"/>
    </w:rPr>
  </w:style>
  <w:style w:type="paragraph" w:customStyle="1" w:styleId="Default">
    <w:name w:val="Default"/>
    <w:semiHidden/>
    <w:rsid w:val="008E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semiHidden/>
    <w:rsid w:val="008E7F2B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character" w:customStyle="1" w:styleId="WW8Num1z2">
    <w:name w:val="WW8Num1z2"/>
    <w:rsid w:val="008E7F2B"/>
  </w:style>
  <w:style w:type="character" w:customStyle="1" w:styleId="af7">
    <w:name w:val="Гипертекстовая ссылка"/>
    <w:rsid w:val="008E7F2B"/>
    <w:rPr>
      <w:color w:val="106BBE"/>
    </w:rPr>
  </w:style>
  <w:style w:type="paragraph" w:customStyle="1" w:styleId="21">
    <w:name w:val="Основной текст с отступом 21"/>
    <w:basedOn w:val="a"/>
    <w:rsid w:val="008E7F2B"/>
    <w:pPr>
      <w:suppressAutoHyphens w:val="0"/>
      <w:ind w:left="705"/>
    </w:pPr>
    <w:rPr>
      <w:b/>
      <w:bCs/>
      <w:lang w:val="x-none" w:eastAsia="zh-CN"/>
    </w:rPr>
  </w:style>
  <w:style w:type="paragraph" w:customStyle="1" w:styleId="310">
    <w:name w:val="Основной текст с отступом 31"/>
    <w:basedOn w:val="a"/>
    <w:rsid w:val="008E7F2B"/>
    <w:pPr>
      <w:suppressAutoHyphens w:val="0"/>
      <w:ind w:left="705"/>
      <w:jc w:val="both"/>
    </w:pPr>
    <w:rPr>
      <w:b/>
      <w:bCs/>
      <w:lang w:val="x-none" w:eastAsia="zh-CN"/>
    </w:rPr>
  </w:style>
  <w:style w:type="paragraph" w:customStyle="1" w:styleId="s1">
    <w:name w:val="s_1"/>
    <w:basedOn w:val="a"/>
    <w:rsid w:val="008E7F2B"/>
    <w:pPr>
      <w:suppressAutoHyphens w:val="0"/>
      <w:spacing w:before="280" w:after="280"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8E7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8E7F2B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character" w:styleId="af8">
    <w:name w:val="Strong"/>
    <w:uiPriority w:val="22"/>
    <w:qFormat/>
    <w:rsid w:val="008E7F2B"/>
    <w:rPr>
      <w:b/>
      <w:bCs/>
    </w:rPr>
  </w:style>
  <w:style w:type="paragraph" w:customStyle="1" w:styleId="Standard">
    <w:name w:val="Standard"/>
    <w:rsid w:val="008E7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9">
    <w:name w:val="Subtle Emphasis"/>
    <w:uiPriority w:val="19"/>
    <w:qFormat/>
    <w:rsid w:val="008E7F2B"/>
    <w:rPr>
      <w:i/>
      <w:iCs/>
      <w:color w:val="808080"/>
    </w:rPr>
  </w:style>
  <w:style w:type="character" w:customStyle="1" w:styleId="afa">
    <w:name w:val="Основной текст_"/>
    <w:link w:val="12"/>
    <w:rsid w:val="008E7F2B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E7F2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paragraph" w:styleId="af5">
    <w:name w:val="Title"/>
    <w:basedOn w:val="a"/>
    <w:next w:val="a"/>
    <w:link w:val="afb"/>
    <w:uiPriority w:val="10"/>
    <w:qFormat/>
    <w:rsid w:val="008E7F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5"/>
    <w:uiPriority w:val="10"/>
    <w:rsid w:val="008E7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0677B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0677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4909-13F4-4652-9D2F-82140482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50</Pages>
  <Words>14051</Words>
  <Characters>80096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2024-11-12T13:12:00Z</dcterms:created>
  <dcterms:modified xsi:type="dcterms:W3CDTF">2024-11-14T16:49:00Z</dcterms:modified>
</cp:coreProperties>
</file>